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8B42EF" w:rsidRPr="00DE68B3" w:rsidTr="00F71C6A">
        <w:trPr>
          <w:jc w:val="center"/>
        </w:trPr>
        <w:tc>
          <w:tcPr>
            <w:tcW w:w="743" w:type="dxa"/>
            <w:hideMark/>
          </w:tcPr>
          <w:p w:rsidR="008B42EF" w:rsidRPr="00DE68B3" w:rsidRDefault="008B42EF" w:rsidP="00F71C6A">
            <w:pPr>
              <w:spacing w:line="360" w:lineRule="auto"/>
              <w:jc w:val="left"/>
              <w:rPr>
                <w:rFonts w:ascii="Arial" w:hAnsi="Arial" w:cs="David"/>
                <w:b/>
                <w:bCs/>
                <w:noProof/>
                <w:sz w:val="28"/>
                <w:szCs w:val="28"/>
              </w:rPr>
            </w:pPr>
            <w:bookmarkStart w:id="0" w:name="_GoBack"/>
            <w:bookmarkEnd w:id="0"/>
            <w:r w:rsidRPr="00DE68B3">
              <w:rPr>
                <w:rFonts w:ascii="Arial" w:hAnsi="Arial" w:cs="David"/>
                <w:b/>
                <w:bCs/>
                <w:noProof/>
                <w:sz w:val="28"/>
                <w:szCs w:val="28"/>
                <w:rtl/>
              </w:rPr>
              <w:t xml:space="preserve">בפני </w:t>
            </w:r>
          </w:p>
        </w:tc>
        <w:tc>
          <w:tcPr>
            <w:tcW w:w="8077" w:type="dxa"/>
            <w:gridSpan w:val="2"/>
          </w:tcPr>
          <w:p w:rsidR="008B42EF" w:rsidRPr="008B42EF" w:rsidRDefault="008B42EF" w:rsidP="008B42EF">
            <w:pPr>
              <w:spacing w:line="360" w:lineRule="auto"/>
              <w:jc w:val="left"/>
              <w:rPr>
                <w:rFonts w:ascii="Arial" w:hAnsi="Arial" w:cs="David"/>
                <w:b/>
                <w:bCs/>
                <w:noProof/>
                <w:sz w:val="28"/>
                <w:szCs w:val="28"/>
                <w:rtl/>
              </w:rPr>
            </w:pPr>
            <w:r w:rsidRPr="00DE68B3">
              <w:rPr>
                <w:rFonts w:ascii="Arial" w:hAnsi="Arial" w:cs="David"/>
                <w:b/>
                <w:bCs/>
                <w:noProof/>
                <w:sz w:val="28"/>
                <w:szCs w:val="28"/>
                <w:rtl/>
              </w:rPr>
              <w:t>כב' ה</w:t>
            </w:r>
            <w:sdt>
              <w:sdtPr>
                <w:rPr>
                  <w:rFonts w:cs="David"/>
                  <w:b/>
                  <w:bCs/>
                  <w:noProof/>
                  <w:sz w:val="28"/>
                  <w:szCs w:val="28"/>
                  <w:rtl/>
                </w:rPr>
                <w:alias w:val="1574"/>
                <w:tag w:val="1574"/>
                <w:id w:val="490682261"/>
                <w:text w:multiLine="1"/>
              </w:sdtPr>
              <w:sdtEndPr/>
              <w:sdtContent>
                <w:r w:rsidRPr="00DE68B3">
                  <w:rPr>
                    <w:rFonts w:cs="David"/>
                    <w:b/>
                    <w:bCs/>
                    <w:noProof/>
                    <w:sz w:val="28"/>
                    <w:szCs w:val="28"/>
                    <w:rtl/>
                  </w:rPr>
                  <w:t>שופט</w:t>
                </w:r>
              </w:sdtContent>
            </w:sdt>
            <w:r w:rsidRPr="00DE68B3">
              <w:rPr>
                <w:rFonts w:ascii="Arial" w:hAnsi="Arial" w:cs="David"/>
                <w:b/>
                <w:bCs/>
                <w:noProof/>
                <w:sz w:val="28"/>
                <w:szCs w:val="28"/>
                <w:rtl/>
              </w:rPr>
              <w:t xml:space="preserve">  </w:t>
            </w:r>
            <w:sdt>
              <w:sdtPr>
                <w:rPr>
                  <w:rFonts w:cs="David"/>
                  <w:b/>
                  <w:bCs/>
                  <w:noProof/>
                  <w:sz w:val="28"/>
                  <w:szCs w:val="28"/>
                  <w:rtl/>
                </w:rPr>
                <w:alias w:val="1573"/>
                <w:tag w:val="1573"/>
                <w:id w:val="-1842311034"/>
                <w:text w:multiLine="1"/>
              </w:sdtPr>
              <w:sdtEndPr/>
              <w:sdtContent>
                <w:r w:rsidRPr="00DE68B3">
                  <w:rPr>
                    <w:rFonts w:cs="David"/>
                    <w:b/>
                    <w:bCs/>
                    <w:noProof/>
                    <w:sz w:val="28"/>
                    <w:szCs w:val="28"/>
                    <w:rtl/>
                  </w:rPr>
                  <w:t>ליאור ברינגר</w:t>
                </w:r>
                <w:r w:rsidRPr="00DE68B3">
                  <w:rPr>
                    <w:rFonts w:cs="David"/>
                    <w:b/>
                    <w:bCs/>
                    <w:noProof/>
                    <w:sz w:val="28"/>
                    <w:szCs w:val="28"/>
                    <w:rtl/>
                  </w:rPr>
                  <w:br/>
                </w:r>
              </w:sdtContent>
            </w:sdt>
          </w:p>
        </w:tc>
      </w:tr>
      <w:tr w:rsidR="00DE68B3" w:rsidRPr="00DE68B3" w:rsidTr="008B42EF">
        <w:trPr>
          <w:jc w:val="center"/>
        </w:trPr>
        <w:tc>
          <w:tcPr>
            <w:tcW w:w="743" w:type="dxa"/>
          </w:tcPr>
          <w:p w:rsidR="00DE68B3" w:rsidRPr="00DE68B3" w:rsidRDefault="00DE68B3" w:rsidP="00DE68B3">
            <w:pPr>
              <w:spacing w:line="360" w:lineRule="auto"/>
              <w:jc w:val="left"/>
              <w:rPr>
                <w:rFonts w:ascii="Arial" w:hAnsi="Arial" w:cs="David"/>
                <w:b/>
                <w:bCs/>
                <w:noProof/>
                <w:sz w:val="28"/>
                <w:szCs w:val="28"/>
              </w:rPr>
            </w:pPr>
          </w:p>
        </w:tc>
        <w:tc>
          <w:tcPr>
            <w:tcW w:w="8077" w:type="dxa"/>
            <w:gridSpan w:val="2"/>
          </w:tcPr>
          <w:p w:rsidR="00DE68B3" w:rsidRPr="00DE68B3" w:rsidRDefault="00DE68B3" w:rsidP="00DE68B3">
            <w:pPr>
              <w:spacing w:line="360" w:lineRule="auto"/>
              <w:jc w:val="left"/>
              <w:rPr>
                <w:rFonts w:ascii="Arial" w:hAnsi="Arial" w:cs="FrankRuehl"/>
                <w:b/>
                <w:bCs/>
                <w:noProof/>
                <w:sz w:val="28"/>
                <w:szCs w:val="28"/>
                <w:highlight w:val="yellow"/>
                <w:rtl/>
              </w:rPr>
            </w:pPr>
          </w:p>
        </w:tc>
      </w:tr>
      <w:tr w:rsidR="00DE68B3" w:rsidRPr="00DE68B3" w:rsidTr="00DE68B3">
        <w:trPr>
          <w:jc w:val="center"/>
        </w:trPr>
        <w:sdt>
          <w:sdtPr>
            <w:rPr>
              <w:rFonts w:ascii="Arial" w:hAnsi="Arial" w:cs="David"/>
              <w:b/>
              <w:bCs/>
              <w:sz w:val="24"/>
              <w:szCs w:val="24"/>
              <w:u w:val="single"/>
            </w:rPr>
            <w:alias w:val="1180"/>
            <w:tag w:val="1180"/>
            <w:id w:val="108787784"/>
            <w:placeholder>
              <w:docPart w:val="2DA11211BDE14AAA88CD4A7B5441ED8F"/>
            </w:placeholder>
            <w:text w:multiLine="1"/>
          </w:sdtPr>
          <w:sdtEndPr/>
          <w:sdtContent>
            <w:tc>
              <w:tcPr>
                <w:tcW w:w="3249" w:type="dxa"/>
                <w:gridSpan w:val="2"/>
                <w:hideMark/>
              </w:tcPr>
              <w:p w:rsidR="00DE68B3" w:rsidRPr="00B60D74" w:rsidRDefault="00DE68B3" w:rsidP="00DE68B3">
                <w:pPr>
                  <w:bidi w:val="0"/>
                  <w:spacing w:line="360" w:lineRule="auto"/>
                  <w:rPr>
                    <w:rFonts w:ascii="Arial" w:hAnsi="Arial" w:cs="David"/>
                    <w:b/>
                    <w:bCs/>
                    <w:sz w:val="24"/>
                    <w:szCs w:val="24"/>
                    <w:u w:val="single"/>
                  </w:rPr>
                </w:pPr>
                <w:r w:rsidRPr="00B60D74">
                  <w:rPr>
                    <w:rFonts w:ascii="Arial" w:hAnsi="Arial" w:cs="David"/>
                    <w:b/>
                    <w:bCs/>
                    <w:sz w:val="24"/>
                    <w:szCs w:val="24"/>
                    <w:u w:val="single"/>
                    <w:rtl/>
                  </w:rPr>
                  <w:t>התובעים</w:t>
                </w:r>
              </w:p>
            </w:tc>
          </w:sdtContent>
        </w:sdt>
        <w:tc>
          <w:tcPr>
            <w:tcW w:w="5571" w:type="dxa"/>
            <w:hideMark/>
          </w:tcPr>
          <w:p w:rsidR="00DE68B3" w:rsidRPr="00B60D74" w:rsidRDefault="00DE68B3" w:rsidP="00E27021">
            <w:pPr>
              <w:spacing w:line="360" w:lineRule="auto"/>
              <w:jc w:val="left"/>
              <w:rPr>
                <w:rFonts w:cs="David"/>
                <w:b/>
                <w:bCs/>
                <w:sz w:val="24"/>
                <w:szCs w:val="24"/>
                <w:rtl/>
              </w:rPr>
            </w:pPr>
            <w:r w:rsidRPr="00B60D74">
              <w:rPr>
                <w:rFonts w:cs="David"/>
                <w:b/>
                <w:bCs/>
                <w:sz w:val="24"/>
                <w:szCs w:val="24"/>
                <w:rtl/>
              </w:rPr>
              <w:t xml:space="preserve"> </w:t>
            </w:r>
            <w:sdt>
              <w:sdtPr>
                <w:rPr>
                  <w:rFonts w:cs="David"/>
                  <w:b/>
                  <w:bCs/>
                  <w:sz w:val="24"/>
                  <w:szCs w:val="24"/>
                  <w:rtl/>
                </w:rPr>
                <w:alias w:val="1462"/>
                <w:tag w:val="1462"/>
                <w:id w:val="-1109351581"/>
                <w:placeholder>
                  <w:docPart w:val="AA8AC15415FD43DCBEB221E13452CDCA"/>
                </w:placeholder>
                <w:text w:multiLine="1"/>
              </w:sdtPr>
              <w:sdtEndPr/>
              <w:sdtContent>
                <w:r w:rsidRPr="00B60D74">
                  <w:rPr>
                    <w:rFonts w:cs="David"/>
                    <w:b/>
                    <w:bCs/>
                    <w:sz w:val="24"/>
                    <w:szCs w:val="24"/>
                    <w:rtl/>
                  </w:rPr>
                  <w:t>1</w:t>
                </w:r>
              </w:sdtContent>
            </w:sdt>
            <w:r w:rsidRPr="00B60D74">
              <w:rPr>
                <w:rFonts w:cs="David"/>
                <w:b/>
                <w:bCs/>
                <w:sz w:val="24"/>
                <w:szCs w:val="24"/>
                <w:rtl/>
              </w:rPr>
              <w:t xml:space="preserve">. </w:t>
            </w:r>
            <w:r w:rsidR="00E27021" w:rsidRPr="00B60D74">
              <w:rPr>
                <w:rFonts w:cs="David" w:hint="cs"/>
                <w:b/>
                <w:bCs/>
                <w:sz w:val="24"/>
                <w:szCs w:val="24"/>
                <w:rtl/>
              </w:rPr>
              <w:t>ת1</w:t>
            </w:r>
          </w:p>
          <w:p w:rsidR="00E27021" w:rsidRPr="00B60D74" w:rsidRDefault="00E27021" w:rsidP="00E27021">
            <w:pPr>
              <w:spacing w:line="360" w:lineRule="auto"/>
              <w:jc w:val="left"/>
              <w:rPr>
                <w:rFonts w:cs="David"/>
                <w:b/>
                <w:bCs/>
                <w:sz w:val="24"/>
                <w:szCs w:val="24"/>
              </w:rPr>
            </w:pPr>
            <w:r w:rsidRPr="00B60D74">
              <w:rPr>
                <w:rFonts w:cs="David"/>
                <w:b/>
                <w:bCs/>
                <w:sz w:val="24"/>
                <w:szCs w:val="24"/>
                <w:rtl/>
              </w:rPr>
              <w:t>ע"י ב"כ עו"ד דקלה הדרי</w:t>
            </w:r>
          </w:p>
          <w:p w:rsidR="00DE68B3" w:rsidRPr="00B60D74" w:rsidRDefault="00DE68B3" w:rsidP="00E27021">
            <w:pPr>
              <w:spacing w:line="360" w:lineRule="auto"/>
              <w:jc w:val="left"/>
              <w:rPr>
                <w:rFonts w:cs="David"/>
                <w:b/>
                <w:bCs/>
                <w:sz w:val="24"/>
                <w:szCs w:val="24"/>
                <w:rtl/>
              </w:rPr>
            </w:pPr>
            <w:r w:rsidRPr="00B60D74">
              <w:rPr>
                <w:rFonts w:cs="David"/>
                <w:b/>
                <w:bCs/>
                <w:sz w:val="24"/>
                <w:szCs w:val="24"/>
                <w:rtl/>
              </w:rPr>
              <w:t xml:space="preserve"> </w:t>
            </w:r>
            <w:sdt>
              <w:sdtPr>
                <w:rPr>
                  <w:rFonts w:cs="David"/>
                  <w:b/>
                  <w:bCs/>
                  <w:sz w:val="24"/>
                  <w:szCs w:val="24"/>
                  <w:rtl/>
                </w:rPr>
                <w:alias w:val="1462"/>
                <w:tag w:val="1462"/>
                <w:id w:val="1412038013"/>
                <w:placeholder>
                  <w:docPart w:val="AA8AC15415FD43DCBEB221E13452CDCA"/>
                </w:placeholder>
                <w:text w:multiLine="1"/>
              </w:sdtPr>
              <w:sdtEndPr/>
              <w:sdtContent>
                <w:r w:rsidRPr="00B60D74">
                  <w:rPr>
                    <w:rFonts w:cs="David"/>
                    <w:b/>
                    <w:bCs/>
                    <w:sz w:val="24"/>
                    <w:szCs w:val="24"/>
                    <w:rtl/>
                  </w:rPr>
                  <w:t>2</w:t>
                </w:r>
              </w:sdtContent>
            </w:sdt>
            <w:r w:rsidRPr="00B60D74">
              <w:rPr>
                <w:rFonts w:cs="David"/>
                <w:b/>
                <w:bCs/>
                <w:sz w:val="24"/>
                <w:szCs w:val="24"/>
                <w:rtl/>
              </w:rPr>
              <w:t xml:space="preserve">. </w:t>
            </w:r>
            <w:r w:rsidR="00E27021" w:rsidRPr="00B60D74">
              <w:rPr>
                <w:rFonts w:cs="David" w:hint="cs"/>
                <w:b/>
                <w:bCs/>
                <w:sz w:val="24"/>
                <w:szCs w:val="24"/>
                <w:rtl/>
              </w:rPr>
              <w:t>ת2</w:t>
            </w:r>
          </w:p>
          <w:p w:rsidR="00E27021" w:rsidRPr="00B60D74" w:rsidRDefault="00E27021" w:rsidP="00E27021">
            <w:pPr>
              <w:spacing w:line="360" w:lineRule="auto"/>
              <w:jc w:val="left"/>
              <w:rPr>
                <w:rFonts w:cs="David"/>
                <w:b/>
                <w:bCs/>
                <w:sz w:val="24"/>
                <w:szCs w:val="24"/>
              </w:rPr>
            </w:pPr>
            <w:r w:rsidRPr="00B60D74">
              <w:rPr>
                <w:rFonts w:cs="David"/>
                <w:b/>
                <w:bCs/>
                <w:sz w:val="24"/>
                <w:szCs w:val="24"/>
                <w:rtl/>
              </w:rPr>
              <w:t>ע"י ב"כ עו"ד בעז קראוס</w:t>
            </w:r>
            <w:r w:rsidRPr="00B60D74">
              <w:rPr>
                <w:rFonts w:cs="David" w:hint="cs"/>
                <w:b/>
                <w:bCs/>
                <w:sz w:val="24"/>
                <w:szCs w:val="24"/>
                <w:rtl/>
              </w:rPr>
              <w:t xml:space="preserve"> ו</w:t>
            </w:r>
            <w:r w:rsidRPr="00B60D74">
              <w:rPr>
                <w:rFonts w:ascii="David" w:hAnsi="David" w:cs="David"/>
                <w:b/>
                <w:bCs/>
                <w:sz w:val="24"/>
                <w:szCs w:val="24"/>
                <w:rtl/>
              </w:rPr>
              <w:t xml:space="preserve">עו"ד </w:t>
            </w:r>
            <w:r w:rsidRPr="00B60D74">
              <w:rPr>
                <w:rFonts w:ascii="David" w:eastAsia="Calibri" w:hAnsi="David" w:cs="David"/>
                <w:b/>
                <w:bCs/>
                <w:sz w:val="24"/>
                <w:szCs w:val="24"/>
                <w:rtl/>
              </w:rPr>
              <w:t>נועה בינדר</w:t>
            </w:r>
            <w:r w:rsidRPr="00B60D74">
              <w:rPr>
                <w:rFonts w:asciiTheme="minorBidi" w:eastAsia="Calibri" w:hAnsiTheme="minorBidi" w:cstheme="minorBidi"/>
                <w:b/>
                <w:bCs/>
                <w:sz w:val="24"/>
                <w:szCs w:val="24"/>
                <w:rtl/>
              </w:rPr>
              <w:t xml:space="preserve"> </w:t>
            </w:r>
            <w:r w:rsidRPr="00B60D74">
              <w:rPr>
                <w:rFonts w:ascii="David" w:eastAsia="Calibri" w:hAnsi="David" w:cs="David"/>
                <w:b/>
                <w:bCs/>
                <w:sz w:val="24"/>
                <w:szCs w:val="24"/>
                <w:rtl/>
              </w:rPr>
              <w:t>שטיינברג</w:t>
            </w:r>
          </w:p>
          <w:p w:rsidR="00E27021" w:rsidRPr="00B60D74" w:rsidRDefault="000A7E3E" w:rsidP="00E27021">
            <w:pPr>
              <w:spacing w:line="360" w:lineRule="auto"/>
              <w:jc w:val="left"/>
              <w:rPr>
                <w:rFonts w:cs="David"/>
                <w:b/>
                <w:bCs/>
                <w:sz w:val="24"/>
                <w:szCs w:val="24"/>
                <w:rtl/>
              </w:rPr>
            </w:pPr>
            <w:sdt>
              <w:sdtPr>
                <w:rPr>
                  <w:rFonts w:cs="David"/>
                  <w:b/>
                  <w:bCs/>
                  <w:sz w:val="24"/>
                  <w:szCs w:val="24"/>
                  <w:rtl/>
                </w:rPr>
                <w:alias w:val="1462"/>
                <w:tag w:val="1462"/>
                <w:id w:val="1973634973"/>
                <w:placeholder>
                  <w:docPart w:val="CC2F5D9DF60C4D3C80E875C960A654B8"/>
                </w:placeholder>
                <w:text w:multiLine="1"/>
              </w:sdtPr>
              <w:sdtEndPr/>
              <w:sdtContent>
                <w:r w:rsidR="00E27021" w:rsidRPr="00B60D74">
                  <w:rPr>
                    <w:rFonts w:cs="David"/>
                    <w:b/>
                    <w:bCs/>
                    <w:sz w:val="24"/>
                    <w:szCs w:val="24"/>
                    <w:rtl/>
                  </w:rPr>
                  <w:t>3</w:t>
                </w:r>
              </w:sdtContent>
            </w:sdt>
            <w:r w:rsidR="00E27021" w:rsidRPr="00B60D74">
              <w:rPr>
                <w:rFonts w:cs="David"/>
                <w:b/>
                <w:bCs/>
                <w:sz w:val="24"/>
                <w:szCs w:val="24"/>
                <w:rtl/>
              </w:rPr>
              <w:t xml:space="preserve">. </w:t>
            </w:r>
            <w:r w:rsidR="00E27021" w:rsidRPr="00B60D74">
              <w:rPr>
                <w:rFonts w:cs="David" w:hint="cs"/>
                <w:b/>
                <w:bCs/>
                <w:sz w:val="24"/>
                <w:szCs w:val="24"/>
                <w:rtl/>
              </w:rPr>
              <w:t>ת3</w:t>
            </w:r>
          </w:p>
          <w:p w:rsidR="00DE68B3" w:rsidRPr="00B60D74" w:rsidRDefault="00E27021" w:rsidP="005322D5">
            <w:pPr>
              <w:spacing w:line="360" w:lineRule="auto"/>
              <w:jc w:val="left"/>
              <w:rPr>
                <w:rFonts w:cs="David"/>
                <w:b/>
                <w:bCs/>
                <w:sz w:val="24"/>
                <w:szCs w:val="24"/>
                <w:rtl/>
              </w:rPr>
            </w:pPr>
            <w:r w:rsidRPr="00B60D74">
              <w:rPr>
                <w:rFonts w:cs="David"/>
                <w:b/>
                <w:bCs/>
                <w:sz w:val="24"/>
                <w:szCs w:val="24"/>
                <w:rtl/>
              </w:rPr>
              <w:t>ע"י ב"כ עו"ד דקלה הדרי</w:t>
            </w:r>
          </w:p>
        </w:tc>
      </w:tr>
      <w:tr w:rsidR="00DE68B3" w:rsidRPr="00DE68B3" w:rsidTr="00DE68B3">
        <w:trPr>
          <w:jc w:val="center"/>
        </w:trPr>
        <w:tc>
          <w:tcPr>
            <w:tcW w:w="8820" w:type="dxa"/>
            <w:gridSpan w:val="3"/>
          </w:tcPr>
          <w:p w:rsidR="00DE68B3" w:rsidRPr="00B60D74" w:rsidRDefault="00DE68B3" w:rsidP="005322D5">
            <w:pPr>
              <w:spacing w:line="360" w:lineRule="auto"/>
              <w:jc w:val="left"/>
              <w:rPr>
                <w:rFonts w:cs="David"/>
                <w:b/>
                <w:bCs/>
                <w:sz w:val="24"/>
                <w:szCs w:val="24"/>
                <w:rtl/>
              </w:rPr>
            </w:pPr>
            <w:r w:rsidRPr="00B60D74">
              <w:rPr>
                <w:rFonts w:ascii="Arial" w:hAnsi="Arial" w:cs="David"/>
                <w:b/>
                <w:bCs/>
                <w:sz w:val="24"/>
                <w:szCs w:val="24"/>
                <w:rtl/>
              </w:rPr>
              <w:t xml:space="preserve">                          </w:t>
            </w:r>
            <w:r w:rsidR="005322D5" w:rsidRPr="00B60D74">
              <w:rPr>
                <w:rFonts w:ascii="Arial" w:hAnsi="Arial" w:cs="David"/>
                <w:b/>
                <w:bCs/>
                <w:sz w:val="24"/>
                <w:szCs w:val="24"/>
                <w:rtl/>
              </w:rPr>
              <w:t xml:space="preserve">  </w:t>
            </w:r>
          </w:p>
          <w:p w:rsidR="00DE68B3" w:rsidRPr="00B60D74" w:rsidRDefault="00DE68B3" w:rsidP="00DE68B3">
            <w:pPr>
              <w:spacing w:line="360" w:lineRule="auto"/>
              <w:jc w:val="center"/>
              <w:rPr>
                <w:rFonts w:ascii="Arial" w:hAnsi="Arial" w:cs="David"/>
                <w:b/>
                <w:bCs/>
                <w:sz w:val="24"/>
                <w:szCs w:val="24"/>
                <w:rtl/>
              </w:rPr>
            </w:pPr>
            <w:r w:rsidRPr="00B60D74">
              <w:rPr>
                <w:rFonts w:ascii="Arial" w:hAnsi="Arial" w:cs="David"/>
                <w:b/>
                <w:bCs/>
                <w:sz w:val="24"/>
                <w:szCs w:val="24"/>
                <w:rtl/>
              </w:rPr>
              <w:t>נגד</w:t>
            </w:r>
          </w:p>
          <w:p w:rsidR="00DE68B3" w:rsidRPr="00B60D74" w:rsidRDefault="00DE68B3" w:rsidP="00DE68B3">
            <w:pPr>
              <w:spacing w:line="360" w:lineRule="auto"/>
              <w:jc w:val="left"/>
              <w:rPr>
                <w:rFonts w:ascii="Arial" w:hAnsi="Arial" w:cs="David"/>
                <w:b/>
                <w:bCs/>
                <w:sz w:val="24"/>
                <w:szCs w:val="24"/>
                <w:rtl/>
              </w:rPr>
            </w:pPr>
          </w:p>
        </w:tc>
      </w:tr>
      <w:tr w:rsidR="00DE68B3" w:rsidRPr="00DE68B3" w:rsidTr="00DE68B3">
        <w:trPr>
          <w:jc w:val="center"/>
        </w:trPr>
        <w:tc>
          <w:tcPr>
            <w:tcW w:w="3249" w:type="dxa"/>
            <w:gridSpan w:val="2"/>
            <w:hideMark/>
          </w:tcPr>
          <w:p w:rsidR="00DE68B3" w:rsidRPr="00B60D74" w:rsidRDefault="000A7E3E" w:rsidP="00DE68B3">
            <w:pPr>
              <w:spacing w:line="360" w:lineRule="auto"/>
              <w:jc w:val="left"/>
              <w:rPr>
                <w:rFonts w:ascii="Arial" w:hAnsi="Arial" w:cs="David"/>
                <w:b/>
                <w:bCs/>
                <w:sz w:val="24"/>
                <w:szCs w:val="24"/>
              </w:rPr>
            </w:pPr>
            <w:sdt>
              <w:sdtPr>
                <w:rPr>
                  <w:rFonts w:cs="David"/>
                  <w:b/>
                  <w:bCs/>
                  <w:noProof/>
                  <w:sz w:val="24"/>
                  <w:szCs w:val="24"/>
                  <w:u w:val="single"/>
                  <w:rtl/>
                </w:rPr>
                <w:alias w:val="1184"/>
                <w:tag w:val="1184"/>
                <w:id w:val="1218863978"/>
                <w:text w:multiLine="1"/>
              </w:sdtPr>
              <w:sdtEndPr/>
              <w:sdtContent>
                <w:r w:rsidR="00DE68B3" w:rsidRPr="00B60D74">
                  <w:rPr>
                    <w:rFonts w:cs="David"/>
                    <w:b/>
                    <w:bCs/>
                    <w:noProof/>
                    <w:sz w:val="24"/>
                    <w:szCs w:val="24"/>
                    <w:u w:val="single"/>
                    <w:rtl/>
                  </w:rPr>
                  <w:t>הנתבעים</w:t>
                </w:r>
              </w:sdtContent>
            </w:sdt>
          </w:p>
        </w:tc>
        <w:tc>
          <w:tcPr>
            <w:tcW w:w="5571" w:type="dxa"/>
            <w:hideMark/>
          </w:tcPr>
          <w:p w:rsidR="00DE68B3" w:rsidRPr="00B60D74" w:rsidRDefault="000A7E3E" w:rsidP="00E27021">
            <w:pPr>
              <w:spacing w:line="360" w:lineRule="auto"/>
              <w:jc w:val="left"/>
              <w:rPr>
                <w:rFonts w:cs="David"/>
                <w:b/>
                <w:bCs/>
                <w:sz w:val="24"/>
                <w:szCs w:val="24"/>
              </w:rPr>
            </w:pPr>
            <w:sdt>
              <w:sdtPr>
                <w:rPr>
                  <w:rFonts w:cs="David"/>
                  <w:b/>
                  <w:bCs/>
                  <w:sz w:val="24"/>
                  <w:szCs w:val="24"/>
                  <w:rtl/>
                </w:rPr>
                <w:alias w:val="1571"/>
                <w:tag w:val="1571"/>
                <w:id w:val="715625760"/>
                <w:text w:multiLine="1"/>
              </w:sdtPr>
              <w:sdtEndPr/>
              <w:sdtContent>
                <w:r w:rsidR="00DE68B3" w:rsidRPr="00B60D74">
                  <w:rPr>
                    <w:rFonts w:cs="David"/>
                    <w:b/>
                    <w:bCs/>
                    <w:sz w:val="24"/>
                    <w:szCs w:val="24"/>
                    <w:rtl/>
                  </w:rPr>
                  <w:t>1</w:t>
                </w:r>
              </w:sdtContent>
            </w:sdt>
            <w:r w:rsidR="00DE68B3" w:rsidRPr="00B60D74">
              <w:rPr>
                <w:rFonts w:cs="David"/>
                <w:b/>
                <w:bCs/>
                <w:sz w:val="24"/>
                <w:szCs w:val="24"/>
                <w:rtl/>
              </w:rPr>
              <w:t xml:space="preserve">. </w:t>
            </w:r>
            <w:r w:rsidR="00E27021" w:rsidRPr="00B60D74">
              <w:rPr>
                <w:rFonts w:cs="David" w:hint="cs"/>
                <w:b/>
                <w:bCs/>
                <w:sz w:val="24"/>
                <w:szCs w:val="24"/>
                <w:rtl/>
              </w:rPr>
              <w:t>נ1</w:t>
            </w:r>
          </w:p>
          <w:p w:rsidR="00DE68B3" w:rsidRPr="00B60D74" w:rsidRDefault="000A7E3E" w:rsidP="00E27021">
            <w:pPr>
              <w:spacing w:line="360" w:lineRule="auto"/>
              <w:jc w:val="left"/>
              <w:rPr>
                <w:rFonts w:cs="David"/>
                <w:b/>
                <w:bCs/>
                <w:sz w:val="24"/>
                <w:szCs w:val="24"/>
                <w:rtl/>
              </w:rPr>
            </w:pPr>
            <w:sdt>
              <w:sdtPr>
                <w:rPr>
                  <w:rFonts w:cs="David"/>
                  <w:b/>
                  <w:bCs/>
                  <w:sz w:val="24"/>
                  <w:szCs w:val="24"/>
                  <w:rtl/>
                </w:rPr>
                <w:alias w:val="1486"/>
                <w:tag w:val="1486"/>
                <w:id w:val="1269435412"/>
                <w:text w:multiLine="1"/>
              </w:sdtPr>
              <w:sdtEndPr/>
              <w:sdtContent>
                <w:r w:rsidR="00DE68B3" w:rsidRPr="00B60D74">
                  <w:rPr>
                    <w:rFonts w:cs="David"/>
                    <w:b/>
                    <w:bCs/>
                    <w:sz w:val="24"/>
                    <w:szCs w:val="24"/>
                    <w:rtl/>
                  </w:rPr>
                  <w:t xml:space="preserve">2. </w:t>
                </w:r>
                <w:r w:rsidR="00E27021" w:rsidRPr="00B60D74">
                  <w:rPr>
                    <w:rFonts w:cs="David" w:hint="cs"/>
                    <w:b/>
                    <w:bCs/>
                    <w:sz w:val="24"/>
                    <w:szCs w:val="24"/>
                    <w:rtl/>
                  </w:rPr>
                  <w:t>נ2</w:t>
                </w:r>
                <w:r w:rsidR="00DE68B3" w:rsidRPr="00B60D74">
                  <w:rPr>
                    <w:rFonts w:cs="David"/>
                    <w:b/>
                    <w:bCs/>
                    <w:sz w:val="24"/>
                    <w:szCs w:val="24"/>
                    <w:rtl/>
                  </w:rPr>
                  <w:br/>
                  <w:t xml:space="preserve">3. </w:t>
                </w:r>
                <w:r w:rsidR="00E27021" w:rsidRPr="00B60D74">
                  <w:rPr>
                    <w:rFonts w:cs="David" w:hint="cs"/>
                    <w:b/>
                    <w:bCs/>
                    <w:sz w:val="24"/>
                    <w:szCs w:val="24"/>
                    <w:rtl/>
                  </w:rPr>
                  <w:t>נ3</w:t>
                </w:r>
              </w:sdtContent>
            </w:sdt>
            <w:r w:rsidR="00DE68B3" w:rsidRPr="00B60D74">
              <w:rPr>
                <w:rFonts w:cs="David"/>
                <w:b/>
                <w:bCs/>
                <w:sz w:val="24"/>
                <w:szCs w:val="24"/>
                <w:rtl/>
              </w:rPr>
              <w:t xml:space="preserve"> </w:t>
            </w:r>
            <w:sdt>
              <w:sdtPr>
                <w:rPr>
                  <w:rFonts w:cs="David"/>
                  <w:b/>
                  <w:bCs/>
                  <w:sz w:val="24"/>
                  <w:szCs w:val="24"/>
                  <w:rtl/>
                </w:rPr>
                <w:alias w:val="2317"/>
                <w:tag w:val="2317"/>
                <w:id w:val="-1806687435"/>
                <w:text w:multiLine="1"/>
              </w:sdtPr>
              <w:sdtEndPr/>
              <w:sdtContent>
                <w:r w:rsidR="00E27021" w:rsidRPr="00B60D74">
                  <w:rPr>
                    <w:rFonts w:cs="David"/>
                    <w:b/>
                    <w:bCs/>
                    <w:sz w:val="24"/>
                    <w:szCs w:val="24"/>
                    <w:rtl/>
                  </w:rPr>
                  <w:t xml:space="preserve"> </w:t>
                </w:r>
              </w:sdtContent>
            </w:sdt>
            <w:r w:rsidR="00DE68B3" w:rsidRPr="00B60D74">
              <w:rPr>
                <w:rFonts w:cs="David"/>
                <w:b/>
                <w:bCs/>
                <w:sz w:val="24"/>
                <w:szCs w:val="24"/>
                <w:rtl/>
              </w:rPr>
              <w:t xml:space="preserve">  </w:t>
            </w:r>
            <w:sdt>
              <w:sdtPr>
                <w:rPr>
                  <w:rFonts w:cs="David"/>
                  <w:b/>
                  <w:bCs/>
                  <w:sz w:val="24"/>
                  <w:szCs w:val="24"/>
                  <w:rtl/>
                </w:rPr>
                <w:alias w:val="2318"/>
                <w:tag w:val="2318"/>
                <w:id w:val="-182435775"/>
                <w:showingPlcHdr/>
                <w:text w:multiLine="1"/>
              </w:sdtPr>
              <w:sdtEndPr/>
              <w:sdtContent>
                <w:r w:rsidR="00E27021" w:rsidRPr="00B60D74">
                  <w:rPr>
                    <w:rFonts w:cs="David"/>
                    <w:b/>
                    <w:bCs/>
                    <w:sz w:val="24"/>
                    <w:szCs w:val="24"/>
                    <w:rtl/>
                  </w:rPr>
                  <w:t xml:space="preserve">     </w:t>
                </w:r>
              </w:sdtContent>
            </w:sdt>
          </w:p>
          <w:p w:rsidR="00DE68B3" w:rsidRPr="00B60D74" w:rsidRDefault="000A7E3E" w:rsidP="00E27021">
            <w:pPr>
              <w:spacing w:line="360" w:lineRule="auto"/>
              <w:jc w:val="left"/>
              <w:rPr>
                <w:rFonts w:cs="David"/>
                <w:b/>
                <w:bCs/>
                <w:sz w:val="24"/>
                <w:szCs w:val="24"/>
                <w:rtl/>
              </w:rPr>
            </w:pPr>
            <w:sdt>
              <w:sdtPr>
                <w:rPr>
                  <w:rFonts w:cs="David"/>
                  <w:b/>
                  <w:bCs/>
                  <w:sz w:val="24"/>
                  <w:szCs w:val="24"/>
                  <w:rtl/>
                </w:rPr>
                <w:alias w:val="1571"/>
                <w:tag w:val="1571"/>
                <w:id w:val="2091645143"/>
                <w:text w:multiLine="1"/>
              </w:sdtPr>
              <w:sdtEndPr/>
              <w:sdtContent>
                <w:r w:rsidR="00DE68B3" w:rsidRPr="00B60D74">
                  <w:rPr>
                    <w:rFonts w:cs="David"/>
                    <w:b/>
                    <w:bCs/>
                    <w:sz w:val="24"/>
                    <w:szCs w:val="24"/>
                    <w:rtl/>
                  </w:rPr>
                  <w:t>4</w:t>
                </w:r>
              </w:sdtContent>
            </w:sdt>
            <w:r w:rsidR="00DE68B3" w:rsidRPr="00B60D74">
              <w:rPr>
                <w:rFonts w:cs="David"/>
                <w:b/>
                <w:bCs/>
                <w:sz w:val="24"/>
                <w:szCs w:val="24"/>
                <w:rtl/>
              </w:rPr>
              <w:t xml:space="preserve">. </w:t>
            </w:r>
            <w:r w:rsidR="00E27021" w:rsidRPr="00B60D74">
              <w:rPr>
                <w:rFonts w:cs="David" w:hint="cs"/>
                <w:b/>
                <w:bCs/>
                <w:sz w:val="24"/>
                <w:szCs w:val="24"/>
                <w:rtl/>
              </w:rPr>
              <w:t>נ4</w:t>
            </w:r>
          </w:p>
          <w:p w:rsidR="00DE68B3" w:rsidRPr="00B60D74" w:rsidRDefault="000A7E3E" w:rsidP="00E27021">
            <w:pPr>
              <w:spacing w:line="360" w:lineRule="auto"/>
              <w:jc w:val="left"/>
              <w:rPr>
                <w:rFonts w:cs="David"/>
                <w:b/>
                <w:bCs/>
                <w:sz w:val="24"/>
                <w:szCs w:val="24"/>
                <w:rtl/>
              </w:rPr>
            </w:pPr>
            <w:sdt>
              <w:sdtPr>
                <w:rPr>
                  <w:rFonts w:cs="David"/>
                  <w:b/>
                  <w:bCs/>
                  <w:sz w:val="24"/>
                  <w:szCs w:val="24"/>
                  <w:rtl/>
                </w:rPr>
                <w:alias w:val="1571"/>
                <w:tag w:val="1571"/>
                <w:id w:val="-1680959676"/>
                <w:text w:multiLine="1"/>
              </w:sdtPr>
              <w:sdtEndPr/>
              <w:sdtContent>
                <w:r w:rsidR="00DE68B3" w:rsidRPr="00B60D74">
                  <w:rPr>
                    <w:rFonts w:cs="David"/>
                    <w:b/>
                    <w:bCs/>
                    <w:sz w:val="24"/>
                    <w:szCs w:val="24"/>
                    <w:rtl/>
                  </w:rPr>
                  <w:t>5</w:t>
                </w:r>
              </w:sdtContent>
            </w:sdt>
            <w:r w:rsidR="00DE68B3" w:rsidRPr="00B60D74">
              <w:rPr>
                <w:rFonts w:cs="David"/>
                <w:b/>
                <w:bCs/>
                <w:sz w:val="24"/>
                <w:szCs w:val="24"/>
                <w:rtl/>
              </w:rPr>
              <w:t xml:space="preserve">. </w:t>
            </w:r>
            <w:r w:rsidR="00E27021" w:rsidRPr="00B60D74">
              <w:rPr>
                <w:rFonts w:cs="David" w:hint="cs"/>
                <w:b/>
                <w:bCs/>
                <w:sz w:val="24"/>
                <w:szCs w:val="24"/>
                <w:rtl/>
              </w:rPr>
              <w:t>נ5</w:t>
            </w:r>
          </w:p>
          <w:p w:rsidR="00DE68B3" w:rsidRPr="00B60D74" w:rsidRDefault="00DE68B3" w:rsidP="005322D5">
            <w:pPr>
              <w:spacing w:line="360" w:lineRule="auto"/>
              <w:jc w:val="left"/>
              <w:rPr>
                <w:rFonts w:cs="David"/>
                <w:b/>
                <w:bCs/>
                <w:sz w:val="24"/>
                <w:szCs w:val="24"/>
                <w:rtl/>
              </w:rPr>
            </w:pPr>
            <w:r w:rsidRPr="00B60D74">
              <w:rPr>
                <w:rFonts w:cs="David"/>
                <w:b/>
                <w:bCs/>
                <w:sz w:val="24"/>
                <w:szCs w:val="24"/>
                <w:rtl/>
              </w:rPr>
              <w:t>כולם ע"י ב"כ עו"ד יהו</w:t>
            </w:r>
            <w:r w:rsidR="005322D5" w:rsidRPr="00B60D74">
              <w:rPr>
                <w:rFonts w:cs="David" w:hint="cs"/>
                <w:b/>
                <w:bCs/>
                <w:sz w:val="24"/>
                <w:szCs w:val="24"/>
                <w:rtl/>
              </w:rPr>
              <w:t>נתן</w:t>
            </w:r>
            <w:r w:rsidRPr="00B60D74">
              <w:rPr>
                <w:rFonts w:cs="David"/>
                <w:b/>
                <w:bCs/>
                <w:sz w:val="24"/>
                <w:szCs w:val="24"/>
                <w:rtl/>
              </w:rPr>
              <w:t xml:space="preserve"> קניר</w:t>
            </w:r>
          </w:p>
        </w:tc>
      </w:tr>
    </w:tbl>
    <w:p w:rsidR="00DE68B3" w:rsidRDefault="00DE68B3" w:rsidP="00DE68B3">
      <w:pPr>
        <w:spacing w:after="0" w:line="360" w:lineRule="auto"/>
        <w:rPr>
          <w:rFonts w:ascii="Times New Roman" w:eastAsia="Times New Roman" w:hAnsi="Times New Roman" w:cs="David"/>
          <w:noProof/>
          <w:sz w:val="24"/>
          <w:szCs w:val="24"/>
          <w:rtl/>
        </w:rPr>
      </w:pPr>
    </w:p>
    <w:p w:rsidR="00B60D74" w:rsidRDefault="00B60D74" w:rsidP="00DE68B3">
      <w:pPr>
        <w:spacing w:after="0" w:line="360" w:lineRule="auto"/>
        <w:rPr>
          <w:rFonts w:ascii="Times New Roman" w:eastAsia="Times New Roman" w:hAnsi="Times New Roman" w:cs="David"/>
          <w:noProof/>
          <w:sz w:val="24"/>
          <w:szCs w:val="24"/>
          <w:rtl/>
        </w:rPr>
      </w:pPr>
    </w:p>
    <w:p w:rsidR="00B60D74" w:rsidRPr="00DE68B3" w:rsidRDefault="00B60D74" w:rsidP="00DE68B3">
      <w:pPr>
        <w:spacing w:after="0" w:line="360" w:lineRule="auto"/>
        <w:rPr>
          <w:rFonts w:ascii="Times New Roman" w:eastAsia="Times New Roman" w:hAnsi="Times New Roman" w:cs="David"/>
          <w:noProof/>
          <w:sz w:val="24"/>
          <w:szCs w:val="24"/>
          <w:rtl/>
        </w:rPr>
      </w:pPr>
    </w:p>
    <w:tbl>
      <w:tblPr>
        <w:tblStyle w:val="a3"/>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DE68B3" w:rsidRPr="00DE68B3" w:rsidTr="00DE68B3">
        <w:trPr>
          <w:jc w:val="center"/>
        </w:trPr>
        <w:tc>
          <w:tcPr>
            <w:tcW w:w="8820" w:type="dxa"/>
            <w:hideMark/>
          </w:tcPr>
          <w:p w:rsidR="00B60D74" w:rsidRPr="00DE68B3" w:rsidRDefault="00DE68B3" w:rsidP="00B60D74">
            <w:pPr>
              <w:bidi w:val="0"/>
              <w:jc w:val="center"/>
              <w:rPr>
                <w:rFonts w:ascii="Arial" w:hAnsi="Arial" w:cs="David"/>
                <w:b/>
                <w:bCs/>
                <w:sz w:val="28"/>
                <w:szCs w:val="28"/>
                <w:u w:val="single"/>
              </w:rPr>
            </w:pPr>
            <w:r w:rsidRPr="00DE68B3">
              <w:rPr>
                <w:rFonts w:ascii="Arial" w:hAnsi="Arial" w:cs="David"/>
                <w:b/>
                <w:bCs/>
                <w:sz w:val="28"/>
                <w:szCs w:val="28"/>
                <w:u w:val="single"/>
                <w:rtl/>
              </w:rPr>
              <w:t>פסק דין</w:t>
            </w:r>
          </w:p>
        </w:tc>
      </w:tr>
    </w:tbl>
    <w:p w:rsidR="00DE68B3" w:rsidRPr="00DE68B3" w:rsidRDefault="00DE68B3" w:rsidP="00DE68B3">
      <w:pPr>
        <w:spacing w:after="0" w:line="360" w:lineRule="auto"/>
        <w:jc w:val="both"/>
        <w:rPr>
          <w:rFonts w:ascii="Arial" w:eastAsia="Times New Roman" w:hAnsi="Arial" w:cs="David"/>
          <w:sz w:val="24"/>
          <w:szCs w:val="24"/>
        </w:rPr>
      </w:pPr>
    </w:p>
    <w:p w:rsidR="00DE68B3" w:rsidRPr="00DE68B3" w:rsidRDefault="00DE68B3" w:rsidP="00DE68B3">
      <w:pPr>
        <w:spacing w:after="0" w:line="360" w:lineRule="auto"/>
        <w:jc w:val="both"/>
        <w:rPr>
          <w:rFonts w:ascii="Arial" w:eastAsia="Times New Roman" w:hAnsi="Arial" w:cs="David"/>
          <w:sz w:val="24"/>
          <w:szCs w:val="24"/>
          <w:rtl/>
        </w:rPr>
      </w:pPr>
    </w:p>
    <w:p w:rsidR="00DE68B3" w:rsidRPr="00DE68B3" w:rsidRDefault="00DE68B3" w:rsidP="00E27021">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1.</w:t>
      </w:r>
      <w:r w:rsidRPr="00DE68B3">
        <w:rPr>
          <w:rFonts w:ascii="Arial" w:eastAsia="Times New Roman" w:hAnsi="Arial" w:cs="David"/>
          <w:sz w:val="24"/>
          <w:szCs w:val="24"/>
          <w:rtl/>
        </w:rPr>
        <w:tab/>
        <w:t xml:space="preserve">גב' </w:t>
      </w:r>
      <w:r w:rsidR="00E27021">
        <w:rPr>
          <w:rFonts w:ascii="Arial" w:eastAsia="Times New Roman" w:hAnsi="Arial" w:cs="David" w:hint="cs"/>
          <w:sz w:val="24"/>
          <w:szCs w:val="24"/>
          <w:rtl/>
        </w:rPr>
        <w:t>ר'</w:t>
      </w:r>
      <w:r w:rsidRPr="00DE68B3">
        <w:rPr>
          <w:rFonts w:ascii="Arial" w:eastAsia="Times New Roman" w:hAnsi="Arial" w:cs="David"/>
          <w:sz w:val="24"/>
          <w:szCs w:val="24"/>
          <w:rtl/>
        </w:rPr>
        <w:t xml:space="preserve"> ז"ל נפטרה ביום 5.8.19 (להלן: </w:t>
      </w:r>
      <w:r w:rsidR="00E27021">
        <w:rPr>
          <w:rFonts w:ascii="Arial" w:eastAsia="Times New Roman" w:hAnsi="Arial" w:cs="David"/>
          <w:b/>
          <w:bCs/>
          <w:sz w:val="24"/>
          <w:szCs w:val="24"/>
          <w:rtl/>
        </w:rPr>
        <w:t>"ר</w:t>
      </w:r>
      <w:r w:rsidRPr="00DE68B3">
        <w:rPr>
          <w:rFonts w:ascii="Arial" w:eastAsia="Times New Roman" w:hAnsi="Arial" w:cs="David"/>
          <w:b/>
          <w:bCs/>
          <w:sz w:val="24"/>
          <w:szCs w:val="24"/>
          <w:rtl/>
        </w:rPr>
        <w:t>"</w:t>
      </w:r>
      <w:r w:rsidRPr="00DE68B3">
        <w:rPr>
          <w:rFonts w:ascii="Arial" w:eastAsia="Times New Roman" w:hAnsi="Arial" w:cs="David"/>
          <w:sz w:val="24"/>
          <w:szCs w:val="24"/>
          <w:rtl/>
        </w:rPr>
        <w:t xml:space="preserve">).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E27021" w:rsidP="00DE68B3">
      <w:pPr>
        <w:spacing w:after="0" w:line="360" w:lineRule="auto"/>
        <w:ind w:left="720" w:hanging="720"/>
        <w:jc w:val="both"/>
        <w:rPr>
          <w:rFonts w:ascii="Arial" w:eastAsia="Times New Roman" w:hAnsi="Arial" w:cs="David"/>
          <w:b/>
          <w:bCs/>
          <w:sz w:val="24"/>
          <w:szCs w:val="24"/>
          <w:rtl/>
        </w:rPr>
      </w:pPr>
      <w:r>
        <w:rPr>
          <w:rFonts w:ascii="Arial" w:eastAsia="Times New Roman" w:hAnsi="Arial" w:cs="David"/>
          <w:sz w:val="24"/>
          <w:szCs w:val="24"/>
          <w:rtl/>
        </w:rPr>
        <w:t>2.</w:t>
      </w:r>
      <w:r>
        <w:rPr>
          <w:rFonts w:ascii="Arial" w:eastAsia="Times New Roman" w:hAnsi="Arial" w:cs="David"/>
          <w:sz w:val="24"/>
          <w:szCs w:val="24"/>
          <w:rtl/>
        </w:rPr>
        <w:tab/>
        <w:t>מר י</w:t>
      </w:r>
      <w:r>
        <w:rPr>
          <w:rFonts w:ascii="Arial" w:eastAsia="Times New Roman" w:hAnsi="Arial" w:cs="David" w:hint="cs"/>
          <w:sz w:val="24"/>
          <w:szCs w:val="24"/>
          <w:rtl/>
        </w:rPr>
        <w:t>'</w:t>
      </w:r>
      <w:r w:rsidR="00DE68B3" w:rsidRPr="00DE68B3">
        <w:rPr>
          <w:rFonts w:ascii="Arial" w:eastAsia="Times New Roman" w:hAnsi="Arial" w:cs="David"/>
          <w:sz w:val="24"/>
          <w:szCs w:val="24"/>
          <w:rtl/>
        </w:rPr>
        <w:t xml:space="preserve"> ז"ל נפטר ביום 22.1.18 (להלן: </w:t>
      </w:r>
      <w:r>
        <w:rPr>
          <w:rFonts w:ascii="Arial" w:eastAsia="Times New Roman" w:hAnsi="Arial" w:cs="David"/>
          <w:b/>
          <w:bCs/>
          <w:sz w:val="24"/>
          <w:szCs w:val="24"/>
          <w:rtl/>
        </w:rPr>
        <w:t>"י</w:t>
      </w:r>
      <w:r w:rsidR="00DE68B3" w:rsidRPr="00DE68B3">
        <w:rPr>
          <w:rFonts w:ascii="Arial" w:eastAsia="Times New Roman" w:hAnsi="Arial" w:cs="David"/>
          <w:b/>
          <w:bCs/>
          <w:sz w:val="24"/>
          <w:szCs w:val="24"/>
          <w:rtl/>
        </w:rPr>
        <w:t xml:space="preserve">"). </w:t>
      </w:r>
    </w:p>
    <w:p w:rsidR="00DE68B3" w:rsidRPr="00DE68B3" w:rsidRDefault="00DE68B3" w:rsidP="00DE68B3">
      <w:pPr>
        <w:spacing w:after="0" w:line="360" w:lineRule="auto"/>
        <w:ind w:left="720" w:hanging="720"/>
        <w:jc w:val="both"/>
        <w:rPr>
          <w:rFonts w:ascii="Arial" w:eastAsia="Times New Roman" w:hAnsi="Arial" w:cs="David"/>
          <w:b/>
          <w:bCs/>
          <w:sz w:val="24"/>
          <w:szCs w:val="24"/>
          <w:rtl/>
        </w:rPr>
      </w:pP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3.</w:t>
      </w:r>
      <w:r w:rsidRPr="00DE68B3">
        <w:rPr>
          <w:rFonts w:ascii="Arial" w:eastAsia="Times New Roman" w:hAnsi="Arial" w:cs="David"/>
          <w:sz w:val="24"/>
          <w:szCs w:val="24"/>
          <w:rtl/>
        </w:rPr>
        <w:tab/>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ו</w:t>
      </w:r>
      <w:r w:rsidR="00E27021">
        <w:rPr>
          <w:rFonts w:ascii="Arial" w:eastAsia="Times New Roman" w:hAnsi="Arial" w:cs="David"/>
          <w:sz w:val="24"/>
          <w:szCs w:val="24"/>
          <w:rtl/>
        </w:rPr>
        <w:t>י'</w:t>
      </w:r>
      <w:r w:rsidRPr="00DE68B3">
        <w:rPr>
          <w:rFonts w:ascii="Arial" w:eastAsia="Times New Roman" w:hAnsi="Arial" w:cs="David"/>
          <w:sz w:val="24"/>
          <w:szCs w:val="24"/>
          <w:rtl/>
        </w:rPr>
        <w:t xml:space="preserve"> היו בני זוג, ידועים בציבור עשרות שנים. ל</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לא נולדו אף פעם ילדים ואילו ל</w:t>
      </w:r>
      <w:r w:rsidR="00E27021">
        <w:rPr>
          <w:rFonts w:ascii="Arial" w:eastAsia="Times New Roman" w:hAnsi="Arial" w:cs="David"/>
          <w:sz w:val="24"/>
          <w:szCs w:val="24"/>
          <w:rtl/>
        </w:rPr>
        <w:t>י'</w:t>
      </w:r>
      <w:r w:rsidRPr="00DE68B3">
        <w:rPr>
          <w:rFonts w:ascii="Arial" w:eastAsia="Times New Roman" w:hAnsi="Arial" w:cs="David"/>
          <w:sz w:val="24"/>
          <w:szCs w:val="24"/>
          <w:rtl/>
        </w:rPr>
        <w:t xml:space="preserve"> נולד מבת זוג קודמת, בן יחיד ושמו </w:t>
      </w:r>
      <w:r w:rsidR="00E27021">
        <w:rPr>
          <w:rFonts w:ascii="Arial" w:eastAsia="Times New Roman" w:hAnsi="Arial" w:cs="David"/>
          <w:b/>
          <w:bCs/>
          <w:sz w:val="24"/>
          <w:szCs w:val="24"/>
          <w:rtl/>
        </w:rPr>
        <w:t>ג'</w:t>
      </w:r>
      <w:r w:rsidRPr="00DE68B3">
        <w:rPr>
          <w:rFonts w:ascii="Arial" w:eastAsia="Times New Roman" w:hAnsi="Arial" w:cs="David"/>
          <w:b/>
          <w:bCs/>
          <w:sz w:val="24"/>
          <w:szCs w:val="24"/>
          <w:rtl/>
        </w:rPr>
        <w:t xml:space="preserve"> </w:t>
      </w:r>
      <w:r w:rsidRPr="00DE68B3">
        <w:rPr>
          <w:rFonts w:ascii="Arial" w:eastAsia="Times New Roman" w:hAnsi="Arial" w:cs="David"/>
          <w:sz w:val="24"/>
          <w:szCs w:val="24"/>
          <w:rtl/>
        </w:rPr>
        <w:t xml:space="preserve">(תובע 2).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E27021">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lastRenderedPageBreak/>
        <w:t>4.</w:t>
      </w:r>
      <w:r w:rsidRPr="00DE68B3">
        <w:rPr>
          <w:rFonts w:ascii="Arial" w:eastAsia="Times New Roman" w:hAnsi="Arial" w:cs="David"/>
          <w:sz w:val="24"/>
          <w:szCs w:val="24"/>
          <w:rtl/>
        </w:rPr>
        <w:tab/>
        <w:t xml:space="preserve">עקב פרידתו מאימו של </w:t>
      </w:r>
      <w:r w:rsidR="00E27021">
        <w:rPr>
          <w:rFonts w:ascii="Arial" w:eastAsia="Times New Roman" w:hAnsi="Arial" w:cs="David"/>
          <w:sz w:val="24"/>
          <w:szCs w:val="24"/>
          <w:rtl/>
        </w:rPr>
        <w:t>ג'</w:t>
      </w:r>
      <w:r w:rsidRPr="00DE68B3">
        <w:rPr>
          <w:rFonts w:ascii="Arial" w:eastAsia="Times New Roman" w:hAnsi="Arial" w:cs="David"/>
          <w:sz w:val="24"/>
          <w:szCs w:val="24"/>
          <w:rtl/>
        </w:rPr>
        <w:t xml:space="preserve">, נוצר נתק בין </w:t>
      </w:r>
      <w:r w:rsidR="00E27021">
        <w:rPr>
          <w:rFonts w:ascii="Arial" w:eastAsia="Times New Roman" w:hAnsi="Arial" w:cs="David"/>
          <w:sz w:val="24"/>
          <w:szCs w:val="24"/>
          <w:rtl/>
        </w:rPr>
        <w:t>י'</w:t>
      </w:r>
      <w:r w:rsidRPr="00DE68B3">
        <w:rPr>
          <w:rFonts w:ascii="Arial" w:eastAsia="Times New Roman" w:hAnsi="Arial" w:cs="David"/>
          <w:sz w:val="24"/>
          <w:szCs w:val="24"/>
          <w:rtl/>
        </w:rPr>
        <w:t xml:space="preserve"> לבנו </w:t>
      </w:r>
      <w:r w:rsidR="00E27021">
        <w:rPr>
          <w:rFonts w:ascii="Arial" w:eastAsia="Times New Roman" w:hAnsi="Arial" w:cs="David"/>
          <w:sz w:val="24"/>
          <w:szCs w:val="24"/>
          <w:rtl/>
        </w:rPr>
        <w:t>ג'</w:t>
      </w:r>
      <w:r w:rsidRPr="00DE68B3">
        <w:rPr>
          <w:rFonts w:ascii="Arial" w:eastAsia="Times New Roman" w:hAnsi="Arial" w:cs="David"/>
          <w:sz w:val="24"/>
          <w:szCs w:val="24"/>
          <w:rtl/>
        </w:rPr>
        <w:t xml:space="preserve">, אולם הקשר ביניהם חודש בערך בשנת 1994 (ראה עדותו של נתבע 1 להלן: </w:t>
      </w:r>
      <w:r w:rsidRPr="00DE68B3">
        <w:rPr>
          <w:rFonts w:ascii="Arial" w:eastAsia="Times New Roman" w:hAnsi="Arial" w:cs="David"/>
          <w:b/>
          <w:bCs/>
          <w:sz w:val="24"/>
          <w:szCs w:val="24"/>
          <w:rtl/>
        </w:rPr>
        <w:t>"</w:t>
      </w:r>
      <w:r w:rsidR="00E27021">
        <w:rPr>
          <w:rFonts w:ascii="Arial" w:eastAsia="Times New Roman" w:hAnsi="Arial" w:cs="David" w:hint="cs"/>
          <w:b/>
          <w:bCs/>
          <w:sz w:val="24"/>
          <w:szCs w:val="24"/>
          <w:rtl/>
        </w:rPr>
        <w:t>נ1</w:t>
      </w:r>
      <w:r w:rsidRPr="00DE68B3">
        <w:rPr>
          <w:rFonts w:ascii="Arial" w:eastAsia="Times New Roman" w:hAnsi="Arial" w:cs="David"/>
          <w:b/>
          <w:bCs/>
          <w:sz w:val="24"/>
          <w:szCs w:val="24"/>
          <w:rtl/>
        </w:rPr>
        <w:t>"</w:t>
      </w:r>
      <w:r w:rsidRPr="00DE68B3">
        <w:rPr>
          <w:rFonts w:ascii="Arial" w:eastAsia="Times New Roman" w:hAnsi="Arial" w:cs="David"/>
          <w:sz w:val="24"/>
          <w:szCs w:val="24"/>
          <w:rtl/>
        </w:rPr>
        <w:t xml:space="preserve">) מיום 21.3.21.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E27021">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5.</w:t>
      </w:r>
      <w:r w:rsidRPr="00DE68B3">
        <w:rPr>
          <w:rFonts w:ascii="Arial" w:eastAsia="Times New Roman" w:hAnsi="Arial" w:cs="David"/>
          <w:sz w:val="24"/>
          <w:szCs w:val="24"/>
          <w:rtl/>
        </w:rPr>
        <w:tab/>
        <w:t xml:space="preserve">מאז חודש הקשר בין האב ובנו שררו ביניהם יחסי אהבה. </w:t>
      </w:r>
      <w:r w:rsidR="00E27021">
        <w:rPr>
          <w:rFonts w:ascii="Arial" w:eastAsia="Times New Roman" w:hAnsi="Arial" w:cs="David"/>
          <w:sz w:val="24"/>
          <w:szCs w:val="24"/>
          <w:rtl/>
        </w:rPr>
        <w:t>י'</w:t>
      </w:r>
      <w:r w:rsidRPr="00DE68B3">
        <w:rPr>
          <w:rFonts w:ascii="Arial" w:eastAsia="Times New Roman" w:hAnsi="Arial" w:cs="David"/>
          <w:sz w:val="24"/>
          <w:szCs w:val="24"/>
          <w:rtl/>
        </w:rPr>
        <w:t xml:space="preserve"> וזוגתו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אהבו מאוד את </w:t>
      </w:r>
      <w:r w:rsidR="00E27021">
        <w:rPr>
          <w:rFonts w:ascii="Arial" w:eastAsia="Times New Roman" w:hAnsi="Arial" w:cs="David"/>
          <w:sz w:val="24"/>
          <w:szCs w:val="24"/>
          <w:rtl/>
        </w:rPr>
        <w:t>ג'</w:t>
      </w:r>
      <w:r w:rsidRPr="00DE68B3">
        <w:rPr>
          <w:rFonts w:ascii="Arial" w:eastAsia="Times New Roman" w:hAnsi="Arial" w:cs="David"/>
          <w:sz w:val="24"/>
          <w:szCs w:val="24"/>
          <w:rtl/>
        </w:rPr>
        <w:t xml:space="preserve"> וילדיו, נהגו לבקרם במקום מגוריהם  ב</w:t>
      </w:r>
      <w:r w:rsidR="00E27021">
        <w:rPr>
          <w:rFonts w:ascii="Arial" w:eastAsia="Times New Roman" w:hAnsi="Arial" w:cs="David" w:hint="cs"/>
          <w:sz w:val="24"/>
          <w:szCs w:val="24"/>
          <w:rtl/>
        </w:rPr>
        <w:t>--</w:t>
      </w:r>
      <w:r w:rsidRPr="00DE68B3">
        <w:rPr>
          <w:rFonts w:ascii="Arial" w:eastAsia="Times New Roman" w:hAnsi="Arial" w:cs="David"/>
          <w:sz w:val="24"/>
          <w:szCs w:val="24"/>
          <w:rtl/>
        </w:rPr>
        <w:t xml:space="preserve">, ואף לנו אצלם (ראה סעיף 4.6 להתנגדות, עדות נתבע 2, עדות </w:t>
      </w:r>
      <w:r w:rsidR="00E27021">
        <w:rPr>
          <w:rFonts w:ascii="Arial" w:eastAsia="Times New Roman" w:hAnsi="Arial" w:cs="David" w:hint="cs"/>
          <w:sz w:val="24"/>
          <w:szCs w:val="24"/>
          <w:rtl/>
        </w:rPr>
        <w:t>ע'</w:t>
      </w:r>
      <w:r w:rsidRPr="00DE68B3">
        <w:rPr>
          <w:rFonts w:ascii="Arial" w:eastAsia="Times New Roman" w:hAnsi="Arial" w:cs="David"/>
          <w:sz w:val="24"/>
          <w:szCs w:val="24"/>
          <w:rtl/>
        </w:rPr>
        <w:t xml:space="preserve"> – בתה של נתבעת 5, עדות בעלה של נתבעת 5 , עדות </w:t>
      </w:r>
      <w:r w:rsidR="00E27021">
        <w:rPr>
          <w:rFonts w:ascii="Arial" w:eastAsia="Times New Roman" w:hAnsi="Arial" w:cs="David" w:hint="cs"/>
          <w:sz w:val="24"/>
          <w:szCs w:val="24"/>
          <w:rtl/>
        </w:rPr>
        <w:t>ר'</w:t>
      </w:r>
      <w:r w:rsidRPr="00DE68B3">
        <w:rPr>
          <w:rFonts w:ascii="Arial" w:eastAsia="Times New Roman" w:hAnsi="Arial" w:cs="David"/>
          <w:sz w:val="24"/>
          <w:szCs w:val="24"/>
          <w:rtl/>
        </w:rPr>
        <w:t xml:space="preserve"> – בנו של נתבע 3, עדות </w:t>
      </w:r>
      <w:r w:rsidR="00E27021">
        <w:rPr>
          <w:rFonts w:ascii="Arial" w:eastAsia="Times New Roman" w:hAnsi="Arial" w:cs="David" w:hint="cs"/>
          <w:sz w:val="24"/>
          <w:szCs w:val="24"/>
          <w:rtl/>
        </w:rPr>
        <w:t>ד'</w:t>
      </w:r>
      <w:r w:rsidRPr="00DE68B3">
        <w:rPr>
          <w:rFonts w:ascii="Arial" w:eastAsia="Times New Roman" w:hAnsi="Arial" w:cs="David"/>
          <w:sz w:val="24"/>
          <w:szCs w:val="24"/>
          <w:rtl/>
        </w:rPr>
        <w:t xml:space="preserve"> – אשתו של נתבע 3, עדות נתבע 3, עדות נתבע 1, נתבעת 5 ועדים נוספים).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6.</w:t>
      </w:r>
      <w:r w:rsidRPr="00DE68B3">
        <w:rPr>
          <w:rFonts w:ascii="Arial" w:eastAsia="Times New Roman" w:hAnsi="Arial" w:cs="David"/>
          <w:sz w:val="24"/>
          <w:szCs w:val="24"/>
          <w:rtl/>
        </w:rPr>
        <w:tab/>
        <w:t xml:space="preserve">למעשה אין מחלוקת כי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ו</w:t>
      </w:r>
      <w:r w:rsidR="00E27021">
        <w:rPr>
          <w:rFonts w:ascii="Arial" w:eastAsia="Times New Roman" w:hAnsi="Arial" w:cs="David"/>
          <w:sz w:val="24"/>
          <w:szCs w:val="24"/>
          <w:rtl/>
        </w:rPr>
        <w:t>י'</w:t>
      </w:r>
      <w:r w:rsidRPr="00DE68B3">
        <w:rPr>
          <w:rFonts w:ascii="Arial" w:eastAsia="Times New Roman" w:hAnsi="Arial" w:cs="David"/>
          <w:sz w:val="24"/>
          <w:szCs w:val="24"/>
          <w:rtl/>
        </w:rPr>
        <w:t xml:space="preserve"> אהבו מאוד את </w:t>
      </w:r>
      <w:r w:rsidR="00E27021">
        <w:rPr>
          <w:rFonts w:ascii="Arial" w:eastAsia="Times New Roman" w:hAnsi="Arial" w:cs="David"/>
          <w:sz w:val="24"/>
          <w:szCs w:val="24"/>
          <w:rtl/>
        </w:rPr>
        <w:t>ג'</w:t>
      </w:r>
      <w:r w:rsidRPr="00DE68B3">
        <w:rPr>
          <w:rFonts w:ascii="Arial" w:eastAsia="Times New Roman" w:hAnsi="Arial" w:cs="David"/>
          <w:sz w:val="24"/>
          <w:szCs w:val="24"/>
          <w:rtl/>
        </w:rPr>
        <w:t xml:space="preserve"> וילדיו, אהבו להתראות עמם ואף ללון בביתם.</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E27021">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7.</w:t>
      </w:r>
      <w:r w:rsidRPr="00DE68B3">
        <w:rPr>
          <w:rFonts w:ascii="Arial" w:eastAsia="Times New Roman" w:hAnsi="Arial" w:cs="David"/>
          <w:sz w:val="24"/>
          <w:szCs w:val="24"/>
          <w:rtl/>
        </w:rPr>
        <w:tab/>
        <w:t xml:space="preserve">מטעם התובעים העידו חברותיה הקרובות של המנוחה, אשר העידו כי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אהבה את </w:t>
      </w:r>
      <w:r w:rsidR="00E27021">
        <w:rPr>
          <w:rFonts w:ascii="Arial" w:eastAsia="Times New Roman" w:hAnsi="Arial" w:cs="David"/>
          <w:sz w:val="24"/>
          <w:szCs w:val="24"/>
          <w:rtl/>
        </w:rPr>
        <w:t>ג'</w:t>
      </w:r>
      <w:r w:rsidRPr="00DE68B3">
        <w:rPr>
          <w:rFonts w:ascii="Arial" w:eastAsia="Times New Roman" w:hAnsi="Arial" w:cs="David"/>
          <w:sz w:val="24"/>
          <w:szCs w:val="24"/>
          <w:rtl/>
        </w:rPr>
        <w:t xml:space="preserve"> וילדיו, כאילו היו בנה ונכדיה. עוד העידו חברותיה כי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אמרה להם שבכוונתה להוריש את רכושה ל</w:t>
      </w:r>
      <w:r w:rsidR="00E27021">
        <w:rPr>
          <w:rFonts w:ascii="Arial" w:eastAsia="Times New Roman" w:hAnsi="Arial" w:cs="David"/>
          <w:sz w:val="24"/>
          <w:szCs w:val="24"/>
          <w:rtl/>
        </w:rPr>
        <w:t>ג'</w:t>
      </w:r>
      <w:r w:rsidRPr="00DE68B3">
        <w:rPr>
          <w:rFonts w:ascii="Arial" w:eastAsia="Times New Roman" w:hAnsi="Arial" w:cs="David"/>
          <w:sz w:val="24"/>
          <w:szCs w:val="24"/>
          <w:rtl/>
        </w:rPr>
        <w:t xml:space="preserve"> ול-2 בני דודיה, </w:t>
      </w:r>
      <w:r w:rsidR="00E27021">
        <w:rPr>
          <w:rFonts w:ascii="Arial" w:eastAsia="Times New Roman" w:hAnsi="Arial" w:cs="David"/>
          <w:sz w:val="24"/>
          <w:szCs w:val="24"/>
          <w:rtl/>
        </w:rPr>
        <w:t xml:space="preserve">ת1 </w:t>
      </w:r>
      <w:r w:rsidRPr="00DE68B3">
        <w:rPr>
          <w:rFonts w:ascii="Arial" w:eastAsia="Times New Roman" w:hAnsi="Arial" w:cs="David"/>
          <w:sz w:val="24"/>
          <w:szCs w:val="24"/>
          <w:rtl/>
        </w:rPr>
        <w:t xml:space="preserve"> ו</w:t>
      </w:r>
      <w:r w:rsidR="00E27021">
        <w:rPr>
          <w:rFonts w:ascii="Arial" w:eastAsia="Times New Roman" w:hAnsi="Arial" w:cs="David"/>
          <w:sz w:val="24"/>
          <w:szCs w:val="24"/>
          <w:rtl/>
        </w:rPr>
        <w:t>ת3</w:t>
      </w:r>
      <w:r w:rsidRPr="00DE68B3">
        <w:rPr>
          <w:rFonts w:ascii="Arial" w:eastAsia="Times New Roman" w:hAnsi="Arial" w:cs="David"/>
          <w:sz w:val="24"/>
          <w:szCs w:val="24"/>
          <w:rtl/>
        </w:rPr>
        <w:t xml:space="preserve"> (תובעים 1, 3). </w:t>
      </w:r>
    </w:p>
    <w:p w:rsidR="00DE68B3" w:rsidRPr="00DE68B3" w:rsidRDefault="00DE68B3" w:rsidP="00E27021">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ab/>
        <w:t xml:space="preserve">ראה לעניין זה עדותה של גב' </w:t>
      </w:r>
      <w:r w:rsidR="00E27021">
        <w:rPr>
          <w:rFonts w:ascii="Arial" w:eastAsia="Times New Roman" w:hAnsi="Arial" w:cs="David"/>
          <w:b/>
          <w:bCs/>
          <w:sz w:val="24"/>
          <w:szCs w:val="24"/>
          <w:rtl/>
        </w:rPr>
        <w:t>ז</w:t>
      </w:r>
      <w:r w:rsidR="00E27021">
        <w:rPr>
          <w:rFonts w:ascii="Arial" w:eastAsia="Times New Roman" w:hAnsi="Arial" w:cs="David" w:hint="cs"/>
          <w:b/>
          <w:bCs/>
          <w:sz w:val="24"/>
          <w:szCs w:val="24"/>
          <w:rtl/>
        </w:rPr>
        <w:t>'</w:t>
      </w:r>
      <w:r w:rsidR="00E27021">
        <w:rPr>
          <w:rFonts w:ascii="Arial" w:eastAsia="Times New Roman" w:hAnsi="Arial" w:cs="David"/>
          <w:sz w:val="24"/>
          <w:szCs w:val="24"/>
          <w:rtl/>
        </w:rPr>
        <w:t>, חברה של המנוחה</w:t>
      </w:r>
      <w:r w:rsidR="00E27021">
        <w:rPr>
          <w:rFonts w:ascii="Arial" w:eastAsia="Times New Roman" w:hAnsi="Arial" w:cs="David" w:hint="cs"/>
          <w:sz w:val="24"/>
          <w:szCs w:val="24"/>
          <w:rtl/>
        </w:rPr>
        <w:t xml:space="preserve"> מגיל</w:t>
      </w:r>
      <w:r w:rsidR="004600AD">
        <w:rPr>
          <w:rFonts w:ascii="Arial" w:eastAsia="Times New Roman" w:hAnsi="Arial" w:cs="David"/>
          <w:sz w:val="24"/>
          <w:szCs w:val="24"/>
          <w:rtl/>
        </w:rPr>
        <w:t xml:space="preserve"> 16. ז</w:t>
      </w:r>
      <w:r w:rsidR="004600AD">
        <w:rPr>
          <w:rFonts w:ascii="Arial" w:eastAsia="Times New Roman" w:hAnsi="Arial" w:cs="David" w:hint="cs"/>
          <w:sz w:val="24"/>
          <w:szCs w:val="24"/>
          <w:rtl/>
        </w:rPr>
        <w:t xml:space="preserve">' </w:t>
      </w:r>
      <w:r w:rsidRPr="00DE68B3">
        <w:rPr>
          <w:rFonts w:ascii="Arial" w:eastAsia="Times New Roman" w:hAnsi="Arial" w:cs="David"/>
          <w:sz w:val="24"/>
          <w:szCs w:val="24"/>
          <w:rtl/>
        </w:rPr>
        <w:t xml:space="preserve">העידה כי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כינתה את </w:t>
      </w:r>
      <w:r w:rsidR="00E27021">
        <w:rPr>
          <w:rFonts w:ascii="Arial" w:eastAsia="Times New Roman" w:hAnsi="Arial" w:cs="David"/>
          <w:sz w:val="24"/>
          <w:szCs w:val="24"/>
          <w:rtl/>
        </w:rPr>
        <w:t>ת1</w:t>
      </w:r>
      <w:r w:rsidRPr="00DE68B3">
        <w:rPr>
          <w:rFonts w:ascii="Arial" w:eastAsia="Times New Roman" w:hAnsi="Arial" w:cs="David"/>
          <w:sz w:val="24"/>
          <w:szCs w:val="24"/>
          <w:rtl/>
        </w:rPr>
        <w:t xml:space="preserve"> ו</w:t>
      </w:r>
      <w:r w:rsidR="00E27021">
        <w:rPr>
          <w:rFonts w:ascii="Arial" w:eastAsia="Times New Roman" w:hAnsi="Arial" w:cs="David"/>
          <w:sz w:val="24"/>
          <w:szCs w:val="24"/>
          <w:rtl/>
        </w:rPr>
        <w:t>ת3</w:t>
      </w:r>
      <w:r w:rsidR="004600AD">
        <w:rPr>
          <w:rFonts w:ascii="Arial" w:eastAsia="Times New Roman" w:hAnsi="Arial" w:cs="David"/>
          <w:sz w:val="24"/>
          <w:szCs w:val="24"/>
          <w:rtl/>
        </w:rPr>
        <w:t xml:space="preserve">  "הילדים של אמי המאמצת". ז</w:t>
      </w:r>
      <w:r w:rsidR="004600AD">
        <w:rPr>
          <w:rFonts w:ascii="Arial" w:eastAsia="Times New Roman" w:hAnsi="Arial" w:cs="David" w:hint="cs"/>
          <w:sz w:val="24"/>
          <w:szCs w:val="24"/>
          <w:rtl/>
        </w:rPr>
        <w:t xml:space="preserve">' </w:t>
      </w:r>
      <w:r w:rsidRPr="00DE68B3">
        <w:rPr>
          <w:rFonts w:ascii="Arial" w:eastAsia="Times New Roman" w:hAnsi="Arial" w:cs="David"/>
          <w:sz w:val="24"/>
          <w:szCs w:val="24"/>
          <w:rtl/>
        </w:rPr>
        <w:t xml:space="preserve">העידה כי דיברה עם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כל יום ו</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אמרה לה במפורש שבכוונתה להוריש את רכושה לתובעים.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8.</w:t>
      </w:r>
      <w:r w:rsidRPr="00DE68B3">
        <w:rPr>
          <w:rFonts w:ascii="Arial" w:eastAsia="Times New Roman" w:hAnsi="Arial" w:cs="David"/>
          <w:sz w:val="24"/>
          <w:szCs w:val="24"/>
          <w:rtl/>
        </w:rPr>
        <w:tab/>
        <w:t xml:space="preserve">כך גם גב' </w:t>
      </w:r>
      <w:r w:rsidR="00E27021">
        <w:rPr>
          <w:rFonts w:ascii="Arial" w:eastAsia="Times New Roman" w:hAnsi="Arial" w:cs="David"/>
          <w:b/>
          <w:bCs/>
          <w:sz w:val="24"/>
          <w:szCs w:val="24"/>
          <w:rtl/>
        </w:rPr>
        <w:t>א</w:t>
      </w:r>
      <w:r w:rsidR="00E27021">
        <w:rPr>
          <w:rFonts w:ascii="Arial" w:eastAsia="Times New Roman" w:hAnsi="Arial" w:cs="David" w:hint="cs"/>
          <w:b/>
          <w:bCs/>
          <w:sz w:val="24"/>
          <w:szCs w:val="24"/>
          <w:rtl/>
        </w:rPr>
        <w:t>'</w:t>
      </w:r>
      <w:r w:rsidRPr="00DE68B3">
        <w:rPr>
          <w:rFonts w:ascii="Arial" w:eastAsia="Times New Roman" w:hAnsi="Arial" w:cs="David"/>
          <w:sz w:val="24"/>
          <w:szCs w:val="24"/>
          <w:rtl/>
        </w:rPr>
        <w:t xml:space="preserve">, חברה של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ושכנה שלה. גם לה סיפרה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שבכוונתה להורי</w:t>
      </w:r>
      <w:r w:rsidR="00E27021">
        <w:rPr>
          <w:rFonts w:ascii="Arial" w:eastAsia="Times New Roman" w:hAnsi="Arial" w:cs="David"/>
          <w:sz w:val="24"/>
          <w:szCs w:val="24"/>
          <w:rtl/>
        </w:rPr>
        <w:t>ש את רכושה לתובעים. א</w:t>
      </w:r>
      <w:r w:rsidR="00E27021">
        <w:rPr>
          <w:rFonts w:ascii="Arial" w:eastAsia="Times New Roman" w:hAnsi="Arial" w:cs="David" w:hint="cs"/>
          <w:sz w:val="24"/>
          <w:szCs w:val="24"/>
          <w:rtl/>
        </w:rPr>
        <w:t>'</w:t>
      </w:r>
      <w:r w:rsidRPr="00DE68B3">
        <w:rPr>
          <w:rFonts w:ascii="Arial" w:eastAsia="Times New Roman" w:hAnsi="Arial" w:cs="David"/>
          <w:sz w:val="24"/>
          <w:szCs w:val="24"/>
          <w:rtl/>
        </w:rPr>
        <w:t xml:space="preserve"> העידה כי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הייתה עצובה אחרי מות בן-זוגה </w:t>
      </w:r>
      <w:r w:rsidR="00E27021">
        <w:rPr>
          <w:rFonts w:ascii="Arial" w:eastAsia="Times New Roman" w:hAnsi="Arial" w:cs="David"/>
          <w:sz w:val="24"/>
          <w:szCs w:val="24"/>
          <w:rtl/>
        </w:rPr>
        <w:t>י'</w:t>
      </w:r>
      <w:r w:rsidRPr="00DE68B3">
        <w:rPr>
          <w:rFonts w:ascii="Arial" w:eastAsia="Times New Roman" w:hAnsi="Arial" w:cs="David"/>
          <w:sz w:val="24"/>
          <w:szCs w:val="24"/>
          <w:rtl/>
        </w:rPr>
        <w:t xml:space="preserve">, אבל הייתה צלולה.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E27021" w:rsidP="00E27021">
      <w:pPr>
        <w:spacing w:after="0" w:line="360" w:lineRule="auto"/>
        <w:ind w:left="720" w:hanging="720"/>
        <w:jc w:val="both"/>
        <w:rPr>
          <w:rFonts w:ascii="Arial" w:eastAsia="Times New Roman" w:hAnsi="Arial" w:cs="David"/>
          <w:sz w:val="24"/>
          <w:szCs w:val="24"/>
          <w:rtl/>
        </w:rPr>
      </w:pPr>
      <w:r>
        <w:rPr>
          <w:rFonts w:ascii="Arial" w:eastAsia="Times New Roman" w:hAnsi="Arial" w:cs="David"/>
          <w:sz w:val="24"/>
          <w:szCs w:val="24"/>
          <w:rtl/>
        </w:rPr>
        <w:t>9.</w:t>
      </w:r>
      <w:r>
        <w:rPr>
          <w:rFonts w:ascii="Arial" w:eastAsia="Times New Roman" w:hAnsi="Arial" w:cs="David"/>
          <w:sz w:val="24"/>
          <w:szCs w:val="24"/>
          <w:rtl/>
        </w:rPr>
        <w:tab/>
        <w:t>כך גם גב'</w:t>
      </w:r>
      <w:r>
        <w:rPr>
          <w:rFonts w:ascii="Arial" w:eastAsia="Times New Roman" w:hAnsi="Arial" w:cs="David" w:hint="cs"/>
          <w:sz w:val="24"/>
          <w:szCs w:val="24"/>
          <w:rtl/>
        </w:rPr>
        <w:t xml:space="preserve"> </w:t>
      </w:r>
      <w:r w:rsidRPr="00E27021">
        <w:rPr>
          <w:rFonts w:ascii="Arial" w:eastAsia="Times New Roman" w:hAnsi="Arial" w:cs="David" w:hint="cs"/>
          <w:b/>
          <w:bCs/>
          <w:sz w:val="24"/>
          <w:szCs w:val="24"/>
          <w:rtl/>
        </w:rPr>
        <w:t>ש'</w:t>
      </w:r>
      <w:r>
        <w:rPr>
          <w:rFonts w:ascii="Arial" w:eastAsia="Times New Roman" w:hAnsi="Arial" w:cs="David" w:hint="cs"/>
          <w:sz w:val="24"/>
          <w:szCs w:val="24"/>
          <w:rtl/>
        </w:rPr>
        <w:t>,</w:t>
      </w:r>
      <w:r w:rsidR="00DE68B3" w:rsidRPr="00DE68B3">
        <w:rPr>
          <w:rFonts w:ascii="Arial" w:eastAsia="Times New Roman" w:hAnsi="Arial" w:cs="David"/>
          <w:sz w:val="24"/>
          <w:szCs w:val="24"/>
          <w:rtl/>
        </w:rPr>
        <w:t xml:space="preserve"> חברה טובה של </w:t>
      </w:r>
      <w:r>
        <w:rPr>
          <w:rFonts w:ascii="Arial" w:eastAsia="Times New Roman" w:hAnsi="Arial" w:cs="David"/>
          <w:sz w:val="24"/>
          <w:szCs w:val="24"/>
          <w:rtl/>
        </w:rPr>
        <w:t>ר'</w:t>
      </w:r>
      <w:r w:rsidR="00DE68B3" w:rsidRPr="00DE68B3">
        <w:rPr>
          <w:rFonts w:ascii="Arial" w:eastAsia="Times New Roman" w:hAnsi="Arial" w:cs="David"/>
          <w:sz w:val="24"/>
          <w:szCs w:val="24"/>
          <w:rtl/>
        </w:rPr>
        <w:t xml:space="preserve"> משנת 1949. שתיהן עלו יחד מ</w:t>
      </w:r>
      <w:r>
        <w:rPr>
          <w:rFonts w:ascii="Arial" w:eastAsia="Times New Roman" w:hAnsi="Arial" w:cs="David"/>
          <w:sz w:val="24"/>
          <w:szCs w:val="24"/>
          <w:rtl/>
        </w:rPr>
        <w:t>הונגריה וגרו בשכנות ברמת השרון.</w:t>
      </w:r>
      <w:r>
        <w:rPr>
          <w:rFonts w:ascii="Arial" w:eastAsia="Times New Roman" w:hAnsi="Arial" w:cs="David" w:hint="cs"/>
          <w:sz w:val="24"/>
          <w:szCs w:val="24"/>
          <w:rtl/>
        </w:rPr>
        <w:t xml:space="preserve"> ש'</w:t>
      </w:r>
      <w:r w:rsidR="00DE68B3" w:rsidRPr="00DE68B3">
        <w:rPr>
          <w:rFonts w:ascii="Arial" w:eastAsia="Times New Roman" w:hAnsi="Arial" w:cs="David"/>
          <w:sz w:val="24"/>
          <w:szCs w:val="24"/>
          <w:rtl/>
        </w:rPr>
        <w:t xml:space="preserve"> העיד</w:t>
      </w:r>
      <w:r>
        <w:rPr>
          <w:rFonts w:ascii="Arial" w:eastAsia="Times New Roman" w:hAnsi="Arial" w:cs="David" w:hint="cs"/>
          <w:sz w:val="24"/>
          <w:szCs w:val="24"/>
          <w:rtl/>
        </w:rPr>
        <w:t>ה</w:t>
      </w:r>
      <w:r w:rsidR="00DE68B3" w:rsidRPr="00DE68B3">
        <w:rPr>
          <w:rFonts w:ascii="Arial" w:eastAsia="Times New Roman" w:hAnsi="Arial" w:cs="David"/>
          <w:sz w:val="24"/>
          <w:szCs w:val="24"/>
          <w:rtl/>
        </w:rPr>
        <w:t xml:space="preserve"> כי </w:t>
      </w:r>
      <w:r>
        <w:rPr>
          <w:rFonts w:ascii="Arial" w:eastAsia="Times New Roman" w:hAnsi="Arial" w:cs="David"/>
          <w:sz w:val="24"/>
          <w:szCs w:val="24"/>
          <w:rtl/>
        </w:rPr>
        <w:t>ר'</w:t>
      </w:r>
      <w:r w:rsidR="00DE68B3" w:rsidRPr="00DE68B3">
        <w:rPr>
          <w:rFonts w:ascii="Arial" w:eastAsia="Times New Roman" w:hAnsi="Arial" w:cs="David"/>
          <w:sz w:val="24"/>
          <w:szCs w:val="24"/>
          <w:rtl/>
        </w:rPr>
        <w:t xml:space="preserve"> קראה כל יום עיתונים, הייתה צלולה ואמרה שתוריש את כל רכושה לתובעים.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10.</w:t>
      </w:r>
      <w:r w:rsidRPr="00DE68B3">
        <w:rPr>
          <w:rFonts w:ascii="Arial" w:eastAsia="Times New Roman" w:hAnsi="Arial" w:cs="David"/>
          <w:sz w:val="24"/>
          <w:szCs w:val="24"/>
          <w:rtl/>
        </w:rPr>
        <w:tab/>
        <w:t xml:space="preserve">כך גם מר </w:t>
      </w:r>
      <w:r w:rsidR="00E27021">
        <w:rPr>
          <w:rFonts w:ascii="Arial" w:eastAsia="Times New Roman" w:hAnsi="Arial" w:cs="David"/>
          <w:b/>
          <w:bCs/>
          <w:sz w:val="24"/>
          <w:szCs w:val="24"/>
          <w:rtl/>
        </w:rPr>
        <w:t>צ</w:t>
      </w:r>
      <w:r w:rsidR="00E27021">
        <w:rPr>
          <w:rFonts w:ascii="Arial" w:eastAsia="Times New Roman" w:hAnsi="Arial" w:cs="David" w:hint="cs"/>
          <w:b/>
          <w:bCs/>
          <w:sz w:val="24"/>
          <w:szCs w:val="24"/>
          <w:rtl/>
        </w:rPr>
        <w:t>'</w:t>
      </w:r>
      <w:r w:rsidRPr="00DE68B3">
        <w:rPr>
          <w:rFonts w:ascii="Arial" w:eastAsia="Times New Roman" w:hAnsi="Arial" w:cs="David"/>
          <w:sz w:val="24"/>
          <w:szCs w:val="24"/>
          <w:rtl/>
        </w:rPr>
        <w:t xml:space="preserve">, שכן של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הוא הכיר אותה היטב 60 שנה והעיד כי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התייחסה ל</w:t>
      </w:r>
      <w:r w:rsidR="00E27021">
        <w:rPr>
          <w:rFonts w:ascii="Arial" w:eastAsia="Times New Roman" w:hAnsi="Arial" w:cs="David"/>
          <w:sz w:val="24"/>
          <w:szCs w:val="24"/>
          <w:rtl/>
        </w:rPr>
        <w:t>ג'</w:t>
      </w:r>
      <w:r w:rsidRPr="00DE68B3">
        <w:rPr>
          <w:rFonts w:ascii="Arial" w:eastAsia="Times New Roman" w:hAnsi="Arial" w:cs="David"/>
          <w:sz w:val="24"/>
          <w:szCs w:val="24"/>
          <w:rtl/>
        </w:rPr>
        <w:t xml:space="preserve"> וילדיו כאל בנה ונכדיה.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11.</w:t>
      </w:r>
      <w:r w:rsidRPr="00DE68B3">
        <w:rPr>
          <w:rFonts w:ascii="Arial" w:eastAsia="Times New Roman" w:hAnsi="Arial" w:cs="David"/>
          <w:sz w:val="24"/>
          <w:szCs w:val="24"/>
          <w:rtl/>
        </w:rPr>
        <w:tab/>
        <w:t xml:space="preserve">כך גם מר </w:t>
      </w:r>
      <w:r w:rsidR="00E27021">
        <w:rPr>
          <w:rFonts w:ascii="Arial" w:eastAsia="Times New Roman" w:hAnsi="Arial" w:cs="David"/>
          <w:b/>
          <w:bCs/>
          <w:sz w:val="24"/>
          <w:szCs w:val="24"/>
          <w:rtl/>
        </w:rPr>
        <w:t>ג'</w:t>
      </w:r>
      <w:r w:rsidRPr="00DE68B3">
        <w:rPr>
          <w:rFonts w:ascii="Arial" w:eastAsia="Times New Roman" w:hAnsi="Arial" w:cs="David"/>
          <w:sz w:val="24"/>
          <w:szCs w:val="24"/>
          <w:rtl/>
        </w:rPr>
        <w:t xml:space="preserve">, שותף של </w:t>
      </w:r>
      <w:r w:rsidR="00E27021">
        <w:rPr>
          <w:rFonts w:ascii="Arial" w:eastAsia="Times New Roman" w:hAnsi="Arial" w:cs="David"/>
          <w:sz w:val="24"/>
          <w:szCs w:val="24"/>
          <w:rtl/>
        </w:rPr>
        <w:t>י'</w:t>
      </w:r>
      <w:r w:rsidRPr="00DE68B3">
        <w:rPr>
          <w:rFonts w:ascii="Arial" w:eastAsia="Times New Roman" w:hAnsi="Arial" w:cs="David"/>
          <w:sz w:val="24"/>
          <w:szCs w:val="24"/>
          <w:rtl/>
        </w:rPr>
        <w:t>, גם הוא העיד כי שמע מ</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בהזדמנויות שונות שבכוונתה </w:t>
      </w:r>
      <w:r w:rsidR="00E27021">
        <w:rPr>
          <w:rFonts w:ascii="Arial" w:eastAsia="Times New Roman" w:hAnsi="Arial" w:cs="David"/>
          <w:sz w:val="24"/>
          <w:szCs w:val="24"/>
          <w:rtl/>
        </w:rPr>
        <w:t>להוריש את רכושה לתובעים. גם ג'</w:t>
      </w:r>
      <w:r w:rsidRPr="00DE68B3">
        <w:rPr>
          <w:rFonts w:ascii="Arial" w:eastAsia="Times New Roman" w:hAnsi="Arial" w:cs="David"/>
          <w:sz w:val="24"/>
          <w:szCs w:val="24"/>
          <w:rtl/>
        </w:rPr>
        <w:t xml:space="preserve"> מתאר את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כצלולה.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E27021" w:rsidP="00DE68B3">
      <w:pPr>
        <w:spacing w:after="0" w:line="360" w:lineRule="auto"/>
        <w:ind w:left="720" w:hanging="720"/>
        <w:jc w:val="both"/>
        <w:rPr>
          <w:rFonts w:ascii="Arial" w:eastAsia="Times New Roman" w:hAnsi="Arial" w:cs="David"/>
          <w:sz w:val="24"/>
          <w:szCs w:val="24"/>
          <w:rtl/>
        </w:rPr>
      </w:pPr>
      <w:r>
        <w:rPr>
          <w:rFonts w:ascii="Arial" w:eastAsia="Times New Roman" w:hAnsi="Arial" w:cs="David"/>
          <w:sz w:val="24"/>
          <w:szCs w:val="24"/>
          <w:rtl/>
        </w:rPr>
        <w:lastRenderedPageBreak/>
        <w:t>12.</w:t>
      </w:r>
      <w:r>
        <w:rPr>
          <w:rFonts w:ascii="Arial" w:eastAsia="Times New Roman" w:hAnsi="Arial" w:cs="David"/>
          <w:sz w:val="24"/>
          <w:szCs w:val="24"/>
          <w:rtl/>
        </w:rPr>
        <w:tab/>
        <w:t>העדות ז</w:t>
      </w:r>
      <w:r>
        <w:rPr>
          <w:rFonts w:ascii="Arial" w:eastAsia="Times New Roman" w:hAnsi="Arial" w:cs="David" w:hint="cs"/>
          <w:sz w:val="24"/>
          <w:szCs w:val="24"/>
          <w:rtl/>
        </w:rPr>
        <w:t>'</w:t>
      </w:r>
      <w:r w:rsidR="00DE68B3" w:rsidRPr="00DE68B3">
        <w:rPr>
          <w:rFonts w:ascii="Arial" w:eastAsia="Times New Roman" w:hAnsi="Arial" w:cs="David"/>
          <w:sz w:val="24"/>
          <w:szCs w:val="24"/>
          <w:rtl/>
        </w:rPr>
        <w:t xml:space="preserve"> ו</w:t>
      </w:r>
      <w:r>
        <w:rPr>
          <w:rFonts w:ascii="Arial" w:eastAsia="Times New Roman" w:hAnsi="Arial" w:cs="David" w:hint="cs"/>
          <w:sz w:val="24"/>
          <w:szCs w:val="24"/>
          <w:rtl/>
        </w:rPr>
        <w:t>ש'</w:t>
      </w:r>
      <w:r w:rsidR="00DE68B3" w:rsidRPr="00DE68B3">
        <w:rPr>
          <w:rFonts w:ascii="Arial" w:eastAsia="Times New Roman" w:hAnsi="Arial" w:cs="David"/>
          <w:sz w:val="24"/>
          <w:szCs w:val="24"/>
          <w:rtl/>
        </w:rPr>
        <w:t xml:space="preserve">, הוסיפו והעידו כי </w:t>
      </w:r>
      <w:r>
        <w:rPr>
          <w:rFonts w:ascii="Arial" w:eastAsia="Times New Roman" w:hAnsi="Arial" w:cs="David"/>
          <w:sz w:val="24"/>
          <w:szCs w:val="24"/>
          <w:rtl/>
        </w:rPr>
        <w:t>ר'</w:t>
      </w:r>
      <w:r w:rsidR="00DE68B3" w:rsidRPr="00DE68B3">
        <w:rPr>
          <w:rFonts w:ascii="Arial" w:eastAsia="Times New Roman" w:hAnsi="Arial" w:cs="David"/>
          <w:sz w:val="24"/>
          <w:szCs w:val="24"/>
          <w:rtl/>
        </w:rPr>
        <w:t xml:space="preserve"> אמרה להם שהיא חושבת ש</w:t>
      </w:r>
      <w:r>
        <w:rPr>
          <w:rFonts w:ascii="Arial" w:eastAsia="Times New Roman" w:hAnsi="Arial" w:cs="David"/>
          <w:sz w:val="24"/>
          <w:szCs w:val="24"/>
          <w:rtl/>
        </w:rPr>
        <w:t>נ5</w:t>
      </w:r>
      <w:r w:rsidR="00DE68B3" w:rsidRPr="00DE68B3">
        <w:rPr>
          <w:rFonts w:ascii="Arial" w:eastAsia="Times New Roman" w:hAnsi="Arial" w:cs="David"/>
          <w:sz w:val="24"/>
          <w:szCs w:val="24"/>
          <w:rtl/>
        </w:rPr>
        <w:t xml:space="preserve"> (נתבעת 5) מעוניינת ברכושה ולא בה.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DE68B3">
      <w:pPr>
        <w:spacing w:after="0" w:line="360" w:lineRule="auto"/>
        <w:ind w:left="720" w:hanging="720"/>
        <w:jc w:val="both"/>
        <w:rPr>
          <w:rFonts w:ascii="Arial" w:eastAsia="Times New Roman" w:hAnsi="Arial" w:cs="David"/>
          <w:b/>
          <w:bCs/>
          <w:sz w:val="24"/>
          <w:szCs w:val="24"/>
          <w:u w:val="single"/>
          <w:rtl/>
        </w:rPr>
      </w:pPr>
      <w:r w:rsidRPr="00DE68B3">
        <w:rPr>
          <w:rFonts w:ascii="Arial" w:eastAsia="Times New Roman" w:hAnsi="Arial" w:cs="David"/>
          <w:sz w:val="24"/>
          <w:szCs w:val="24"/>
          <w:rtl/>
        </w:rPr>
        <w:t>13.</w:t>
      </w:r>
      <w:r w:rsidRPr="00DE68B3">
        <w:rPr>
          <w:rFonts w:ascii="Arial" w:eastAsia="Times New Roman" w:hAnsi="Arial" w:cs="David"/>
          <w:sz w:val="24"/>
          <w:szCs w:val="24"/>
          <w:rtl/>
        </w:rPr>
        <w:tab/>
      </w:r>
      <w:r w:rsidRPr="00DE68B3">
        <w:rPr>
          <w:rFonts w:ascii="Arial" w:eastAsia="Times New Roman" w:hAnsi="Arial" w:cs="David"/>
          <w:b/>
          <w:bCs/>
          <w:sz w:val="24"/>
          <w:szCs w:val="24"/>
          <w:rtl/>
        </w:rPr>
        <w:t xml:space="preserve">מהעדויות הנ"ל עולה כי </w:t>
      </w:r>
      <w:r w:rsidR="00E27021">
        <w:rPr>
          <w:rFonts w:ascii="Arial" w:eastAsia="Times New Roman" w:hAnsi="Arial" w:cs="David"/>
          <w:b/>
          <w:bCs/>
          <w:sz w:val="24"/>
          <w:szCs w:val="24"/>
          <w:rtl/>
        </w:rPr>
        <w:t>ר'</w:t>
      </w:r>
      <w:r w:rsidRPr="00DE68B3">
        <w:rPr>
          <w:rFonts w:ascii="Arial" w:eastAsia="Times New Roman" w:hAnsi="Arial" w:cs="David"/>
          <w:b/>
          <w:bCs/>
          <w:sz w:val="24"/>
          <w:szCs w:val="24"/>
          <w:rtl/>
        </w:rPr>
        <w:t xml:space="preserve"> אהבה מאוד את התובעים והתכוונה להוריש להם את כל רכושה.</w:t>
      </w:r>
    </w:p>
    <w:p w:rsidR="00DE68B3" w:rsidRPr="00DE68B3" w:rsidRDefault="00DE68B3" w:rsidP="00DE68B3">
      <w:pPr>
        <w:spacing w:after="0" w:line="360" w:lineRule="auto"/>
        <w:ind w:left="720" w:hanging="720"/>
        <w:jc w:val="both"/>
        <w:rPr>
          <w:rFonts w:ascii="Arial" w:eastAsia="Times New Roman" w:hAnsi="Arial" w:cs="David"/>
          <w:b/>
          <w:bCs/>
          <w:sz w:val="24"/>
          <w:szCs w:val="24"/>
          <w:u w:val="single"/>
          <w:rtl/>
        </w:rPr>
      </w:pP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14.</w:t>
      </w:r>
      <w:r w:rsidRPr="00DE68B3">
        <w:rPr>
          <w:rFonts w:ascii="Arial" w:eastAsia="Times New Roman" w:hAnsi="Arial" w:cs="David"/>
          <w:sz w:val="24"/>
          <w:szCs w:val="24"/>
          <w:rtl/>
        </w:rPr>
        <w:tab/>
        <w:t xml:space="preserve">למען הסר ספק, התרשמתי לטובה מעדותן של חברותיה של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כולן עשו עלי רושם אמין מאוד ואני מאמין לעדותן, בפרט כאשר איש אינו סותר את עדותן, אף לא עד אחד טוען אחרת מהן.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E27021" w:rsidP="00DE68B3">
      <w:pPr>
        <w:spacing w:after="0" w:line="360" w:lineRule="auto"/>
        <w:ind w:left="720" w:hanging="720"/>
        <w:jc w:val="both"/>
        <w:rPr>
          <w:rFonts w:ascii="Arial" w:eastAsia="Times New Roman" w:hAnsi="Arial" w:cs="David"/>
          <w:sz w:val="24"/>
          <w:szCs w:val="24"/>
          <w:rtl/>
        </w:rPr>
      </w:pPr>
      <w:r>
        <w:rPr>
          <w:rFonts w:ascii="Arial" w:eastAsia="Times New Roman" w:hAnsi="Arial" w:cs="David"/>
          <w:sz w:val="24"/>
          <w:szCs w:val="24"/>
          <w:rtl/>
        </w:rPr>
        <w:tab/>
        <w:t>אשר לעדותה של ז</w:t>
      </w:r>
      <w:r>
        <w:rPr>
          <w:rFonts w:ascii="Arial" w:eastAsia="Times New Roman" w:hAnsi="Arial" w:cs="David" w:hint="cs"/>
          <w:sz w:val="24"/>
          <w:szCs w:val="24"/>
          <w:rtl/>
        </w:rPr>
        <w:t>'</w:t>
      </w:r>
      <w:r w:rsidR="00DE68B3" w:rsidRPr="00DE68B3">
        <w:rPr>
          <w:rFonts w:ascii="Arial" w:eastAsia="Times New Roman" w:hAnsi="Arial" w:cs="David"/>
          <w:sz w:val="24"/>
          <w:szCs w:val="24"/>
          <w:rtl/>
        </w:rPr>
        <w:t xml:space="preserve">, בחקירתה הובהר לה כי </w:t>
      </w:r>
      <w:r>
        <w:rPr>
          <w:rFonts w:ascii="Arial" w:eastAsia="Times New Roman" w:hAnsi="Arial" w:cs="David"/>
          <w:sz w:val="24"/>
          <w:szCs w:val="24"/>
          <w:rtl/>
        </w:rPr>
        <w:t>ר'</w:t>
      </w:r>
      <w:r w:rsidR="00DE68B3" w:rsidRPr="00DE68B3">
        <w:rPr>
          <w:rFonts w:ascii="Arial" w:eastAsia="Times New Roman" w:hAnsi="Arial" w:cs="David"/>
          <w:sz w:val="24"/>
          <w:szCs w:val="24"/>
          <w:rtl/>
        </w:rPr>
        <w:t xml:space="preserve"> עש</w:t>
      </w:r>
      <w:r>
        <w:rPr>
          <w:rFonts w:ascii="Arial" w:eastAsia="Times New Roman" w:hAnsi="Arial" w:cs="David"/>
          <w:sz w:val="24"/>
          <w:szCs w:val="24"/>
          <w:rtl/>
        </w:rPr>
        <w:t xml:space="preserve">תה 2 צוואות: בצוואה המאוחרת </w:t>
      </w:r>
      <w:r>
        <w:rPr>
          <w:rFonts w:ascii="Arial" w:eastAsia="Times New Roman" w:hAnsi="Arial" w:cs="David" w:hint="cs"/>
          <w:sz w:val="24"/>
          <w:szCs w:val="24"/>
          <w:rtl/>
        </w:rPr>
        <w:t>ז'</w:t>
      </w:r>
      <w:r w:rsidR="00DE68B3" w:rsidRPr="00DE68B3">
        <w:rPr>
          <w:rFonts w:ascii="Arial" w:eastAsia="Times New Roman" w:hAnsi="Arial" w:cs="David"/>
          <w:sz w:val="24"/>
          <w:szCs w:val="24"/>
          <w:rtl/>
        </w:rPr>
        <w:t xml:space="preserve"> אינה יורשת דבר  ואילו בצוואה קודמת</w:t>
      </w:r>
      <w:r>
        <w:rPr>
          <w:rFonts w:ascii="Arial" w:eastAsia="Times New Roman" w:hAnsi="Arial" w:cs="David"/>
          <w:sz w:val="24"/>
          <w:szCs w:val="24"/>
          <w:rtl/>
        </w:rPr>
        <w:t xml:space="preserve"> ז</w:t>
      </w:r>
      <w:r>
        <w:rPr>
          <w:rFonts w:ascii="Arial" w:eastAsia="Times New Roman" w:hAnsi="Arial" w:cs="David" w:hint="cs"/>
          <w:sz w:val="24"/>
          <w:szCs w:val="24"/>
          <w:rtl/>
        </w:rPr>
        <w:t>'</w:t>
      </w:r>
      <w:r w:rsidR="00DE68B3" w:rsidRPr="00DE68B3">
        <w:rPr>
          <w:rFonts w:ascii="Arial" w:eastAsia="Times New Roman" w:hAnsi="Arial" w:cs="David"/>
          <w:sz w:val="24"/>
          <w:szCs w:val="24"/>
          <w:rtl/>
        </w:rPr>
        <w:t xml:space="preserve"> הייתה אמורה לרשת חלק מעיזבונה של </w:t>
      </w:r>
      <w:r>
        <w:rPr>
          <w:rFonts w:ascii="Arial" w:eastAsia="Times New Roman" w:hAnsi="Arial" w:cs="David"/>
          <w:sz w:val="24"/>
          <w:szCs w:val="24"/>
          <w:rtl/>
        </w:rPr>
        <w:t>ר'. לפיכך, יש לז</w:t>
      </w:r>
      <w:r>
        <w:rPr>
          <w:rFonts w:ascii="Arial" w:eastAsia="Times New Roman" w:hAnsi="Arial" w:cs="David" w:hint="cs"/>
          <w:sz w:val="24"/>
          <w:szCs w:val="24"/>
          <w:rtl/>
        </w:rPr>
        <w:t>'</w:t>
      </w:r>
      <w:r w:rsidR="00DE68B3" w:rsidRPr="00DE68B3">
        <w:rPr>
          <w:rFonts w:ascii="Arial" w:eastAsia="Times New Roman" w:hAnsi="Arial" w:cs="David"/>
          <w:sz w:val="24"/>
          <w:szCs w:val="24"/>
          <w:rtl/>
        </w:rPr>
        <w:t xml:space="preserve"> אינטרס לכאורה שהצוואה המאוחרת של </w:t>
      </w:r>
      <w:r>
        <w:rPr>
          <w:rFonts w:ascii="Arial" w:eastAsia="Times New Roman" w:hAnsi="Arial" w:cs="David"/>
          <w:sz w:val="24"/>
          <w:szCs w:val="24"/>
          <w:rtl/>
        </w:rPr>
        <w:t>ר'</w:t>
      </w:r>
      <w:r w:rsidR="00DE68B3" w:rsidRPr="00DE68B3">
        <w:rPr>
          <w:rFonts w:ascii="Arial" w:eastAsia="Times New Roman" w:hAnsi="Arial" w:cs="David"/>
          <w:sz w:val="24"/>
          <w:szCs w:val="24"/>
          <w:rtl/>
        </w:rPr>
        <w:t xml:space="preserve"> תבוטל (על כך יפורט בהמשך) ובמקומה תקבל תוק</w:t>
      </w:r>
      <w:r>
        <w:rPr>
          <w:rFonts w:ascii="Arial" w:eastAsia="Times New Roman" w:hAnsi="Arial" w:cs="David"/>
          <w:sz w:val="24"/>
          <w:szCs w:val="24"/>
          <w:rtl/>
        </w:rPr>
        <w:t>ף הצוואה הקודמת. למרות זאת, ז</w:t>
      </w:r>
      <w:r>
        <w:rPr>
          <w:rFonts w:ascii="Arial" w:eastAsia="Times New Roman" w:hAnsi="Arial" w:cs="David" w:hint="cs"/>
          <w:sz w:val="24"/>
          <w:szCs w:val="24"/>
          <w:rtl/>
        </w:rPr>
        <w:t>'</w:t>
      </w:r>
      <w:r w:rsidR="00DE68B3" w:rsidRPr="00DE68B3">
        <w:rPr>
          <w:rFonts w:ascii="Arial" w:eastAsia="Times New Roman" w:hAnsi="Arial" w:cs="David"/>
          <w:sz w:val="24"/>
          <w:szCs w:val="24"/>
          <w:rtl/>
        </w:rPr>
        <w:t xml:space="preserve"> תומכת בעדותה בצוואה המאוחרת, המנוגדת לכאורה לאינטרס כלכלי ישיר שלה.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DE68B3">
      <w:pPr>
        <w:spacing w:after="0" w:line="360" w:lineRule="auto"/>
        <w:ind w:left="720" w:hanging="720"/>
        <w:jc w:val="both"/>
        <w:rPr>
          <w:rFonts w:ascii="Arial" w:eastAsia="Times New Roman" w:hAnsi="Arial" w:cs="David"/>
          <w:b/>
          <w:bCs/>
          <w:sz w:val="24"/>
          <w:szCs w:val="24"/>
          <w:rtl/>
        </w:rPr>
      </w:pPr>
      <w:r w:rsidRPr="00DE68B3">
        <w:rPr>
          <w:rFonts w:ascii="Arial" w:eastAsia="Times New Roman" w:hAnsi="Arial" w:cs="David"/>
          <w:sz w:val="24"/>
          <w:szCs w:val="24"/>
          <w:rtl/>
        </w:rPr>
        <w:t>15.</w:t>
      </w:r>
      <w:r w:rsidRPr="00DE68B3">
        <w:rPr>
          <w:rFonts w:ascii="Arial" w:eastAsia="Times New Roman" w:hAnsi="Arial" w:cs="David"/>
          <w:sz w:val="24"/>
          <w:szCs w:val="24"/>
          <w:rtl/>
        </w:rPr>
        <w:tab/>
      </w:r>
      <w:r w:rsidRPr="00DE68B3">
        <w:rPr>
          <w:rFonts w:ascii="Arial" w:eastAsia="Times New Roman" w:hAnsi="Arial" w:cs="David"/>
          <w:b/>
          <w:bCs/>
          <w:sz w:val="24"/>
          <w:szCs w:val="24"/>
          <w:rtl/>
        </w:rPr>
        <w:t xml:space="preserve">ראינו אם כן מה היה רצונה של </w:t>
      </w:r>
      <w:r w:rsidR="00E27021">
        <w:rPr>
          <w:rFonts w:ascii="Arial" w:eastAsia="Times New Roman" w:hAnsi="Arial" w:cs="David"/>
          <w:b/>
          <w:bCs/>
          <w:sz w:val="24"/>
          <w:szCs w:val="24"/>
          <w:rtl/>
        </w:rPr>
        <w:t>ר'</w:t>
      </w:r>
      <w:r w:rsidRPr="00DE68B3">
        <w:rPr>
          <w:rFonts w:ascii="Arial" w:eastAsia="Times New Roman" w:hAnsi="Arial" w:cs="David"/>
          <w:b/>
          <w:bCs/>
          <w:sz w:val="24"/>
          <w:szCs w:val="24"/>
          <w:rtl/>
        </w:rPr>
        <w:t xml:space="preserve"> בדבר הורשת עיזבונה. </w:t>
      </w:r>
    </w:p>
    <w:p w:rsidR="00DE68B3" w:rsidRPr="00DE68B3" w:rsidRDefault="00DE68B3" w:rsidP="00DE68B3">
      <w:pPr>
        <w:spacing w:after="0" w:line="360" w:lineRule="auto"/>
        <w:ind w:left="720"/>
        <w:jc w:val="both"/>
        <w:rPr>
          <w:rFonts w:ascii="Arial" w:eastAsia="Times New Roman" w:hAnsi="Arial" w:cs="David"/>
          <w:sz w:val="24"/>
          <w:szCs w:val="24"/>
          <w:rtl/>
        </w:rPr>
      </w:pPr>
      <w:r w:rsidRPr="00DE68B3">
        <w:rPr>
          <w:rFonts w:ascii="Arial" w:eastAsia="Times New Roman" w:hAnsi="Arial" w:cs="David"/>
          <w:sz w:val="24"/>
          <w:szCs w:val="24"/>
          <w:rtl/>
        </w:rPr>
        <w:t xml:space="preserve">ואכן,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פנתה לעו"ד וביום 4.3.18 חתמה על צוואה בה הורישה את כל רכושה לתובעים (להלן: </w:t>
      </w:r>
      <w:r w:rsidRPr="00DE68B3">
        <w:rPr>
          <w:rFonts w:ascii="Arial" w:eastAsia="Times New Roman" w:hAnsi="Arial" w:cs="David"/>
          <w:b/>
          <w:bCs/>
          <w:sz w:val="24"/>
          <w:szCs w:val="24"/>
          <w:rtl/>
        </w:rPr>
        <w:t>"הצוואה"</w:t>
      </w:r>
      <w:r w:rsidRPr="00DE68B3">
        <w:rPr>
          <w:rFonts w:ascii="Arial" w:eastAsia="Times New Roman" w:hAnsi="Arial" w:cs="David"/>
          <w:sz w:val="24"/>
          <w:szCs w:val="24"/>
          <w:rtl/>
        </w:rPr>
        <w:t xml:space="preserve">). </w:t>
      </w:r>
    </w:p>
    <w:p w:rsidR="00DE68B3" w:rsidRPr="00DE68B3" w:rsidRDefault="00DE68B3" w:rsidP="00DE68B3">
      <w:pPr>
        <w:spacing w:after="0" w:line="360" w:lineRule="auto"/>
        <w:ind w:left="720"/>
        <w:jc w:val="both"/>
        <w:rPr>
          <w:rFonts w:ascii="Arial" w:eastAsia="Times New Roman" w:hAnsi="Arial" w:cs="David"/>
          <w:sz w:val="24"/>
          <w:szCs w:val="24"/>
          <w:rtl/>
        </w:rPr>
      </w:pP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16.</w:t>
      </w:r>
      <w:r w:rsidRPr="00DE68B3">
        <w:rPr>
          <w:rFonts w:ascii="Arial" w:eastAsia="Times New Roman" w:hAnsi="Arial" w:cs="David"/>
          <w:sz w:val="24"/>
          <w:szCs w:val="24"/>
          <w:rtl/>
        </w:rPr>
        <w:tab/>
        <w:t xml:space="preserve">עוה"ד שערכה את הצוואה, </w:t>
      </w:r>
      <w:r w:rsidRPr="00DE68B3">
        <w:rPr>
          <w:rFonts w:ascii="Arial" w:eastAsia="Times New Roman" w:hAnsi="Arial" w:cs="David"/>
          <w:b/>
          <w:bCs/>
          <w:sz w:val="24"/>
          <w:szCs w:val="24"/>
          <w:rtl/>
        </w:rPr>
        <w:t>עו"ד גלית אהרון שמש</w:t>
      </w:r>
      <w:r w:rsidRPr="00DE68B3">
        <w:rPr>
          <w:rFonts w:ascii="Arial" w:eastAsia="Times New Roman" w:hAnsi="Arial" w:cs="David"/>
          <w:sz w:val="24"/>
          <w:szCs w:val="24"/>
          <w:rtl/>
        </w:rPr>
        <w:t xml:space="preserve"> הותירה עלי רושם מהימן, עדותה מקובלת עלי ללא עוררין ולא מצאתי ולו סיבה אחת לחשוד חלילה שדבריה אינם אמת, שק</w:t>
      </w:r>
      <w:r w:rsidR="00E27021">
        <w:rPr>
          <w:rFonts w:ascii="Arial" w:eastAsia="Times New Roman" w:hAnsi="Arial" w:cs="David" w:hint="cs"/>
          <w:sz w:val="24"/>
          <w:szCs w:val="24"/>
          <w:rtl/>
        </w:rPr>
        <w:t>שרה</w:t>
      </w:r>
      <w:r w:rsidRPr="00DE68B3">
        <w:rPr>
          <w:rFonts w:ascii="Arial" w:eastAsia="Times New Roman" w:hAnsi="Arial" w:cs="David"/>
          <w:sz w:val="24"/>
          <w:szCs w:val="24"/>
          <w:rtl/>
        </w:rPr>
        <w:t xml:space="preserve"> חלילה קשר עם התובעים להחתים את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על צוואה שאינה מבטאת את רצונה האמיתי.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17.</w:t>
      </w:r>
      <w:r w:rsidRPr="00DE68B3">
        <w:rPr>
          <w:rFonts w:ascii="Arial" w:eastAsia="Times New Roman" w:hAnsi="Arial" w:cs="David"/>
          <w:sz w:val="24"/>
          <w:szCs w:val="24"/>
          <w:rtl/>
        </w:rPr>
        <w:tab/>
        <w:t xml:space="preserve">עו"ד שמש פירטה באריכות את נסיבות עריכת הצוואה. תחילה פנה אליה </w:t>
      </w:r>
      <w:r w:rsidR="00E27021">
        <w:rPr>
          <w:rFonts w:ascii="Arial" w:eastAsia="Times New Roman" w:hAnsi="Arial" w:cs="David"/>
          <w:sz w:val="24"/>
          <w:szCs w:val="24"/>
          <w:rtl/>
        </w:rPr>
        <w:t>ג'</w:t>
      </w:r>
      <w:r w:rsidRPr="00DE68B3">
        <w:rPr>
          <w:rFonts w:ascii="Arial" w:eastAsia="Times New Roman" w:hAnsi="Arial" w:cs="David"/>
          <w:sz w:val="24"/>
          <w:szCs w:val="24"/>
          <w:rtl/>
        </w:rPr>
        <w:t xml:space="preserve">, שקישר בינה לבין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אחר כך היא הייתה בקשר ישיר עם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בלבד, שוחחה עימה ונפגשה איתה מספר פעמים. </w:t>
      </w: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ab/>
        <w:t xml:space="preserve">עוה"ד תיעדה את שיחותיה עם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בתרשומות ארוכות ומפורטות (</w:t>
      </w:r>
      <w:r w:rsidRPr="00DE68B3">
        <w:rPr>
          <w:rFonts w:ascii="Arial" w:eastAsia="Times New Roman" w:hAnsi="Arial" w:cs="David"/>
          <w:b/>
          <w:bCs/>
          <w:sz w:val="24"/>
          <w:szCs w:val="24"/>
          <w:rtl/>
        </w:rPr>
        <w:t>נ/1, נ/2</w:t>
      </w:r>
      <w:r w:rsidRPr="00DE68B3">
        <w:rPr>
          <w:rFonts w:ascii="Arial" w:eastAsia="Times New Roman" w:hAnsi="Arial" w:cs="David"/>
          <w:sz w:val="24"/>
          <w:szCs w:val="24"/>
          <w:rtl/>
        </w:rPr>
        <w:t xml:space="preserve">). העידה כי התרשמה מכשירותה של </w:t>
      </w:r>
      <w:r w:rsidR="00E27021">
        <w:rPr>
          <w:rFonts w:ascii="Arial" w:eastAsia="Times New Roman" w:hAnsi="Arial" w:cs="David"/>
          <w:sz w:val="24"/>
          <w:szCs w:val="24"/>
          <w:rtl/>
        </w:rPr>
        <w:t>ר' ותיארה באופן משכנע את התרש</w:t>
      </w:r>
      <w:r w:rsidRPr="00DE68B3">
        <w:rPr>
          <w:rFonts w:ascii="Arial" w:eastAsia="Times New Roman" w:hAnsi="Arial" w:cs="David"/>
          <w:sz w:val="24"/>
          <w:szCs w:val="24"/>
          <w:rtl/>
        </w:rPr>
        <w:t>מ</w:t>
      </w:r>
      <w:r w:rsidR="00E27021">
        <w:rPr>
          <w:rFonts w:ascii="Arial" w:eastAsia="Times New Roman" w:hAnsi="Arial" w:cs="David" w:hint="cs"/>
          <w:sz w:val="24"/>
          <w:szCs w:val="24"/>
          <w:rtl/>
        </w:rPr>
        <w:t>ו</w:t>
      </w:r>
      <w:r w:rsidRPr="00DE68B3">
        <w:rPr>
          <w:rFonts w:ascii="Arial" w:eastAsia="Times New Roman" w:hAnsi="Arial" w:cs="David"/>
          <w:sz w:val="24"/>
          <w:szCs w:val="24"/>
          <w:rtl/>
        </w:rPr>
        <w:t>תה. היא התרשמה ש</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מודעת היטב לרכושה ולבני משפחתה, הבהירה היטב מה רצונה, תיארה את כל מהלך חייה, תיארה את </w:t>
      </w:r>
      <w:r w:rsidR="00E27021">
        <w:rPr>
          <w:rFonts w:ascii="Arial" w:eastAsia="Times New Roman" w:hAnsi="Arial" w:cs="David"/>
          <w:sz w:val="24"/>
          <w:szCs w:val="24"/>
          <w:rtl/>
        </w:rPr>
        <w:t>ג'</w:t>
      </w:r>
      <w:r w:rsidRPr="00DE68B3">
        <w:rPr>
          <w:rFonts w:ascii="Arial" w:eastAsia="Times New Roman" w:hAnsi="Arial" w:cs="David"/>
          <w:sz w:val="24"/>
          <w:szCs w:val="24"/>
          <w:rtl/>
        </w:rPr>
        <w:t xml:space="preserve"> כילד שלה, סיפרה את כל סיפור חייה, לרבות שמות חברותיה (שהעידו בפני, </w:t>
      </w:r>
      <w:r w:rsidRPr="00DE68B3">
        <w:rPr>
          <w:rFonts w:ascii="Arial" w:eastAsia="Times New Roman" w:hAnsi="Arial" w:cs="David"/>
          <w:sz w:val="24"/>
          <w:szCs w:val="24"/>
          <w:rtl/>
        </w:rPr>
        <w:lastRenderedPageBreak/>
        <w:t xml:space="preserve">כאמור לעיל). עוה"ד תיארה כיצד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הייתה מאוד עצובה על מות בן-זוגה </w:t>
      </w:r>
      <w:r w:rsidR="00E27021">
        <w:rPr>
          <w:rFonts w:ascii="Arial" w:eastAsia="Times New Roman" w:hAnsi="Arial" w:cs="David"/>
          <w:sz w:val="24"/>
          <w:szCs w:val="24"/>
          <w:rtl/>
        </w:rPr>
        <w:t>י'</w:t>
      </w:r>
      <w:r w:rsidRPr="00DE68B3">
        <w:rPr>
          <w:rFonts w:ascii="Arial" w:eastAsia="Times New Roman" w:hAnsi="Arial" w:cs="David"/>
          <w:sz w:val="24"/>
          <w:szCs w:val="24"/>
          <w:rtl/>
        </w:rPr>
        <w:t xml:space="preserve"> (כחודש וחצי לפני הצוואה), אבל הייתה צלולה וידעה בדיוק מה רצתה.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E27021">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18.</w:t>
      </w:r>
      <w:r w:rsidRPr="00DE68B3">
        <w:rPr>
          <w:rFonts w:ascii="Arial" w:eastAsia="Times New Roman" w:hAnsi="Arial" w:cs="David"/>
          <w:sz w:val="24"/>
          <w:szCs w:val="24"/>
          <w:rtl/>
        </w:rPr>
        <w:tab/>
        <w:t xml:space="preserve">עוה"ד הציגה את "תיק הלקוח", הראתה כיצד על הכריכה הפנימית רשומים מספרי הטלפון של </w:t>
      </w:r>
      <w:r w:rsidR="00E27021">
        <w:rPr>
          <w:rFonts w:ascii="Arial" w:eastAsia="Times New Roman" w:hAnsi="Arial" w:cs="David"/>
          <w:sz w:val="24"/>
          <w:szCs w:val="24"/>
          <w:rtl/>
        </w:rPr>
        <w:t>ר'</w:t>
      </w:r>
      <w:r w:rsidRPr="00DE68B3">
        <w:rPr>
          <w:rFonts w:ascii="Arial" w:eastAsia="Times New Roman" w:hAnsi="Arial" w:cs="David"/>
          <w:sz w:val="24"/>
          <w:szCs w:val="24"/>
          <w:rtl/>
        </w:rPr>
        <w:t>, הטלפון הנייד וגם הטלפון הקווי בביתה, וכן ה</w:t>
      </w:r>
      <w:r w:rsidR="00E27021">
        <w:rPr>
          <w:rFonts w:ascii="Arial" w:eastAsia="Times New Roman" w:hAnsi="Arial" w:cs="David"/>
          <w:sz w:val="24"/>
          <w:szCs w:val="24"/>
          <w:rtl/>
        </w:rPr>
        <w:t>טלפון הנייד של המטפלת ששמה "</w:t>
      </w:r>
      <w:r w:rsidR="00E27021">
        <w:rPr>
          <w:rFonts w:ascii="Arial" w:eastAsia="Times New Roman" w:hAnsi="Arial" w:cs="David"/>
          <w:sz w:val="24"/>
          <w:szCs w:val="24"/>
        </w:rPr>
        <w:t>R</w:t>
      </w:r>
      <w:r w:rsidRPr="00DE68B3">
        <w:rPr>
          <w:rFonts w:ascii="Arial" w:eastAsia="Times New Roman" w:hAnsi="Arial" w:cs="David"/>
          <w:sz w:val="24"/>
          <w:szCs w:val="24"/>
          <w:rtl/>
        </w:rPr>
        <w:t xml:space="preserve">". עוה"ד תיארה את מערכת היחסים הקרובה של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עם </w:t>
      </w:r>
      <w:r w:rsidR="00E27021">
        <w:rPr>
          <w:rFonts w:ascii="Arial" w:eastAsia="Times New Roman" w:hAnsi="Arial" w:cs="David"/>
          <w:sz w:val="24"/>
          <w:szCs w:val="24"/>
        </w:rPr>
        <w:t>R</w:t>
      </w:r>
      <w:r w:rsidR="00E27021">
        <w:rPr>
          <w:rFonts w:ascii="Arial" w:eastAsia="Times New Roman" w:hAnsi="Arial" w:cs="David" w:hint="cs"/>
          <w:sz w:val="24"/>
          <w:szCs w:val="24"/>
          <w:rtl/>
        </w:rPr>
        <w:t>,</w:t>
      </w:r>
      <w:r w:rsidRPr="00DE68B3">
        <w:rPr>
          <w:rFonts w:ascii="Arial" w:eastAsia="Times New Roman" w:hAnsi="Arial" w:cs="David"/>
          <w:sz w:val="24"/>
          <w:szCs w:val="24"/>
          <w:rtl/>
        </w:rPr>
        <w:t xml:space="preserve"> שהייתה בת בית אצלה ועזרה לה בכל. עוה"ד שמש תיארה את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כאישה עדינה ומדהימה.</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19.</w:t>
      </w:r>
      <w:r w:rsidRPr="00DE68B3">
        <w:rPr>
          <w:rFonts w:ascii="Arial" w:eastAsia="Times New Roman" w:hAnsi="Arial" w:cs="David"/>
          <w:sz w:val="24"/>
          <w:szCs w:val="24"/>
          <w:rtl/>
        </w:rPr>
        <w:tab/>
        <w:t xml:space="preserve">עוד סיפרה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לעוה"ד, כי לאחר מות בן זוגה  </w:t>
      </w:r>
      <w:r w:rsidR="00E27021">
        <w:rPr>
          <w:rFonts w:ascii="Arial" w:eastAsia="Times New Roman" w:hAnsi="Arial" w:cs="David"/>
          <w:sz w:val="24"/>
          <w:szCs w:val="24"/>
          <w:rtl/>
        </w:rPr>
        <w:t>י'</w:t>
      </w:r>
      <w:r w:rsidRPr="00DE68B3">
        <w:rPr>
          <w:rFonts w:ascii="Arial" w:eastAsia="Times New Roman" w:hAnsi="Arial" w:cs="David"/>
          <w:sz w:val="24"/>
          <w:szCs w:val="24"/>
          <w:rtl/>
        </w:rPr>
        <w:t xml:space="preserve">, הנתבעים או חלק מהם הגיעו לביתה וחיטטו במסמכיה, התנהגות שפגעה בה מאוד.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DE68B3">
      <w:pPr>
        <w:spacing w:after="0" w:line="360" w:lineRule="auto"/>
        <w:ind w:left="720" w:hanging="720"/>
        <w:jc w:val="both"/>
        <w:rPr>
          <w:rFonts w:ascii="Arial" w:eastAsia="Times New Roman" w:hAnsi="Arial" w:cs="David"/>
          <w:b/>
          <w:bCs/>
          <w:sz w:val="24"/>
          <w:szCs w:val="24"/>
          <w:rtl/>
        </w:rPr>
      </w:pPr>
      <w:r w:rsidRPr="00DE68B3">
        <w:rPr>
          <w:rFonts w:ascii="Arial" w:eastAsia="Times New Roman" w:hAnsi="Arial" w:cs="David"/>
          <w:sz w:val="24"/>
          <w:szCs w:val="24"/>
          <w:rtl/>
        </w:rPr>
        <w:t>20.</w:t>
      </w:r>
      <w:r w:rsidRPr="00DE68B3">
        <w:rPr>
          <w:rFonts w:ascii="Arial" w:eastAsia="Times New Roman" w:hAnsi="Arial" w:cs="David"/>
          <w:sz w:val="24"/>
          <w:szCs w:val="24"/>
          <w:rtl/>
        </w:rPr>
        <w:tab/>
      </w:r>
      <w:r w:rsidRPr="00DE68B3">
        <w:rPr>
          <w:rFonts w:ascii="Arial" w:eastAsia="Times New Roman" w:hAnsi="Arial" w:cs="David"/>
          <w:b/>
          <w:bCs/>
          <w:sz w:val="24"/>
          <w:szCs w:val="24"/>
          <w:rtl/>
        </w:rPr>
        <w:t xml:space="preserve">מהאמור לעיל עולה כי הוכח כדלקמן: </w:t>
      </w:r>
    </w:p>
    <w:p w:rsidR="00DE68B3" w:rsidRPr="00DE68B3" w:rsidRDefault="00DE68B3" w:rsidP="00DE68B3">
      <w:pPr>
        <w:numPr>
          <w:ilvl w:val="0"/>
          <w:numId w:val="1"/>
        </w:numPr>
        <w:spacing w:after="0" w:line="360" w:lineRule="auto"/>
        <w:contextualSpacing/>
        <w:jc w:val="both"/>
        <w:rPr>
          <w:rFonts w:ascii="Arial" w:eastAsia="Times New Roman" w:hAnsi="Arial" w:cs="David"/>
          <w:sz w:val="24"/>
          <w:szCs w:val="24"/>
          <w:rtl/>
        </w:rPr>
      </w:pPr>
      <w:r w:rsidRPr="00DE68B3">
        <w:rPr>
          <w:rFonts w:ascii="Arial" w:eastAsia="Times New Roman" w:hAnsi="Arial" w:cs="David"/>
          <w:sz w:val="24"/>
          <w:szCs w:val="24"/>
          <w:rtl/>
        </w:rPr>
        <w:t>ל</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לא היו ילדים. </w:t>
      </w:r>
    </w:p>
    <w:p w:rsidR="00DE68B3" w:rsidRPr="00DE68B3" w:rsidRDefault="00E27021" w:rsidP="00DE68B3">
      <w:pPr>
        <w:numPr>
          <w:ilvl w:val="0"/>
          <w:numId w:val="1"/>
        </w:numPr>
        <w:spacing w:after="0" w:line="360" w:lineRule="auto"/>
        <w:contextualSpacing/>
        <w:jc w:val="both"/>
        <w:rPr>
          <w:rFonts w:ascii="Arial" w:eastAsia="Times New Roman" w:hAnsi="Arial" w:cs="David"/>
          <w:sz w:val="24"/>
          <w:szCs w:val="24"/>
        </w:rPr>
      </w:pPr>
      <w:r>
        <w:rPr>
          <w:rFonts w:ascii="Arial" w:eastAsia="Times New Roman" w:hAnsi="Arial" w:cs="David"/>
          <w:sz w:val="24"/>
          <w:szCs w:val="24"/>
          <w:rtl/>
        </w:rPr>
        <w:t>ר'</w:t>
      </w:r>
      <w:r w:rsidR="00DE68B3" w:rsidRPr="00DE68B3">
        <w:rPr>
          <w:rFonts w:ascii="Arial" w:eastAsia="Times New Roman" w:hAnsi="Arial" w:cs="David"/>
          <w:sz w:val="24"/>
          <w:szCs w:val="24"/>
          <w:rtl/>
        </w:rPr>
        <w:t xml:space="preserve"> הייתה בת זוג ידועה בציבור של </w:t>
      </w:r>
      <w:r>
        <w:rPr>
          <w:rFonts w:ascii="Arial" w:eastAsia="Times New Roman" w:hAnsi="Arial" w:cs="David"/>
          <w:sz w:val="24"/>
          <w:szCs w:val="24"/>
          <w:rtl/>
        </w:rPr>
        <w:t>י'</w:t>
      </w:r>
      <w:r w:rsidR="00DE68B3" w:rsidRPr="00DE68B3">
        <w:rPr>
          <w:rFonts w:ascii="Arial" w:eastAsia="Times New Roman" w:hAnsi="Arial" w:cs="David"/>
          <w:sz w:val="24"/>
          <w:szCs w:val="24"/>
          <w:rtl/>
        </w:rPr>
        <w:t xml:space="preserve">. </w:t>
      </w:r>
    </w:p>
    <w:p w:rsidR="00DE68B3" w:rsidRPr="00DE68B3" w:rsidRDefault="00DE68B3" w:rsidP="00DE68B3">
      <w:pPr>
        <w:numPr>
          <w:ilvl w:val="0"/>
          <w:numId w:val="1"/>
        </w:numPr>
        <w:spacing w:after="0" w:line="360" w:lineRule="auto"/>
        <w:contextualSpacing/>
        <w:jc w:val="both"/>
        <w:rPr>
          <w:rFonts w:ascii="Arial" w:eastAsia="Times New Roman" w:hAnsi="Arial" w:cs="David"/>
          <w:sz w:val="24"/>
          <w:szCs w:val="24"/>
        </w:rPr>
      </w:pPr>
      <w:r w:rsidRPr="00DE68B3">
        <w:rPr>
          <w:rFonts w:ascii="Arial" w:eastAsia="Times New Roman" w:hAnsi="Arial" w:cs="David"/>
          <w:sz w:val="24"/>
          <w:szCs w:val="24"/>
          <w:rtl/>
        </w:rPr>
        <w:t>ל</w:t>
      </w:r>
      <w:r w:rsidR="00E27021">
        <w:rPr>
          <w:rFonts w:ascii="Arial" w:eastAsia="Times New Roman" w:hAnsi="Arial" w:cs="David"/>
          <w:sz w:val="24"/>
          <w:szCs w:val="24"/>
          <w:rtl/>
        </w:rPr>
        <w:t>י'</w:t>
      </w:r>
      <w:r w:rsidRPr="00DE68B3">
        <w:rPr>
          <w:rFonts w:ascii="Arial" w:eastAsia="Times New Roman" w:hAnsi="Arial" w:cs="David"/>
          <w:sz w:val="24"/>
          <w:szCs w:val="24"/>
          <w:rtl/>
        </w:rPr>
        <w:t xml:space="preserve"> היה בן יחיד, </w:t>
      </w:r>
      <w:r w:rsidR="00E27021">
        <w:rPr>
          <w:rFonts w:ascii="Arial" w:eastAsia="Times New Roman" w:hAnsi="Arial" w:cs="David"/>
          <w:sz w:val="24"/>
          <w:szCs w:val="24"/>
          <w:rtl/>
        </w:rPr>
        <w:t>ג'</w:t>
      </w:r>
      <w:r w:rsidRPr="00DE68B3">
        <w:rPr>
          <w:rFonts w:ascii="Arial" w:eastAsia="Times New Roman" w:hAnsi="Arial" w:cs="David"/>
          <w:sz w:val="24"/>
          <w:szCs w:val="24"/>
          <w:rtl/>
        </w:rPr>
        <w:t xml:space="preserve">. </w:t>
      </w:r>
    </w:p>
    <w:p w:rsidR="00DE68B3" w:rsidRPr="00DE68B3" w:rsidRDefault="00E27021" w:rsidP="00DE68B3">
      <w:pPr>
        <w:numPr>
          <w:ilvl w:val="0"/>
          <w:numId w:val="1"/>
        </w:numPr>
        <w:spacing w:after="0" w:line="360" w:lineRule="auto"/>
        <w:contextualSpacing/>
        <w:jc w:val="both"/>
        <w:rPr>
          <w:rFonts w:ascii="Arial" w:eastAsia="Times New Roman" w:hAnsi="Arial" w:cs="David"/>
          <w:sz w:val="24"/>
          <w:szCs w:val="24"/>
        </w:rPr>
      </w:pPr>
      <w:r>
        <w:rPr>
          <w:rFonts w:ascii="Arial" w:eastAsia="Times New Roman" w:hAnsi="Arial" w:cs="David"/>
          <w:sz w:val="24"/>
          <w:szCs w:val="24"/>
          <w:rtl/>
        </w:rPr>
        <w:t>ר'</w:t>
      </w:r>
      <w:r w:rsidR="00DE68B3" w:rsidRPr="00DE68B3">
        <w:rPr>
          <w:rFonts w:ascii="Arial" w:eastAsia="Times New Roman" w:hAnsi="Arial" w:cs="David"/>
          <w:sz w:val="24"/>
          <w:szCs w:val="24"/>
          <w:rtl/>
        </w:rPr>
        <w:t xml:space="preserve"> אהבה את </w:t>
      </w:r>
      <w:r>
        <w:rPr>
          <w:rFonts w:ascii="Arial" w:eastAsia="Times New Roman" w:hAnsi="Arial" w:cs="David"/>
          <w:sz w:val="24"/>
          <w:szCs w:val="24"/>
          <w:rtl/>
        </w:rPr>
        <w:t>ג'</w:t>
      </w:r>
      <w:r w:rsidR="00DE68B3" w:rsidRPr="00DE68B3">
        <w:rPr>
          <w:rFonts w:ascii="Arial" w:eastAsia="Times New Roman" w:hAnsi="Arial" w:cs="David"/>
          <w:sz w:val="24"/>
          <w:szCs w:val="24"/>
          <w:rtl/>
        </w:rPr>
        <w:t xml:space="preserve"> כאילו היה בנה. </w:t>
      </w:r>
    </w:p>
    <w:p w:rsidR="00DE68B3" w:rsidRPr="00DE68B3" w:rsidRDefault="00E27021" w:rsidP="00DE68B3">
      <w:pPr>
        <w:numPr>
          <w:ilvl w:val="0"/>
          <w:numId w:val="1"/>
        </w:numPr>
        <w:spacing w:after="0" w:line="360" w:lineRule="auto"/>
        <w:contextualSpacing/>
        <w:jc w:val="both"/>
        <w:rPr>
          <w:rFonts w:ascii="Arial" w:eastAsia="Times New Roman" w:hAnsi="Arial" w:cs="David"/>
          <w:sz w:val="24"/>
          <w:szCs w:val="24"/>
        </w:rPr>
      </w:pPr>
      <w:r>
        <w:rPr>
          <w:rFonts w:ascii="Arial" w:eastAsia="Times New Roman" w:hAnsi="Arial" w:cs="David"/>
          <w:sz w:val="24"/>
          <w:szCs w:val="24"/>
          <w:rtl/>
        </w:rPr>
        <w:t>ר'</w:t>
      </w:r>
      <w:r w:rsidR="00DE68B3" w:rsidRPr="00DE68B3">
        <w:rPr>
          <w:rFonts w:ascii="Arial" w:eastAsia="Times New Roman" w:hAnsi="Arial" w:cs="David"/>
          <w:sz w:val="24"/>
          <w:szCs w:val="24"/>
          <w:rtl/>
        </w:rPr>
        <w:t xml:space="preserve"> אמרה לחברותיה ולמכריה כי בכוונתה להוריש את רכושה ל</w:t>
      </w:r>
      <w:r>
        <w:rPr>
          <w:rFonts w:ascii="Arial" w:eastAsia="Times New Roman" w:hAnsi="Arial" w:cs="David"/>
          <w:sz w:val="24"/>
          <w:szCs w:val="24"/>
          <w:rtl/>
        </w:rPr>
        <w:t>ג'</w:t>
      </w:r>
      <w:r w:rsidR="00DE68B3" w:rsidRPr="00DE68B3">
        <w:rPr>
          <w:rFonts w:ascii="Arial" w:eastAsia="Times New Roman" w:hAnsi="Arial" w:cs="David"/>
          <w:sz w:val="24"/>
          <w:szCs w:val="24"/>
          <w:rtl/>
        </w:rPr>
        <w:t xml:space="preserve"> ולשני בני דודיה </w:t>
      </w:r>
      <w:r w:rsidR="00DE68B3" w:rsidRPr="00DE68B3">
        <w:rPr>
          <w:rFonts w:ascii="Arial" w:eastAsia="Times New Roman" w:hAnsi="Arial" w:cs="David"/>
          <w:b/>
          <w:bCs/>
          <w:sz w:val="24"/>
          <w:szCs w:val="24"/>
          <w:rtl/>
        </w:rPr>
        <w:t xml:space="preserve">"הילדים של אמי המאמצת". </w:t>
      </w:r>
    </w:p>
    <w:p w:rsidR="00DE68B3" w:rsidRPr="00DE68B3" w:rsidRDefault="00E27021" w:rsidP="00DE68B3">
      <w:pPr>
        <w:numPr>
          <w:ilvl w:val="0"/>
          <w:numId w:val="1"/>
        </w:numPr>
        <w:spacing w:after="0" w:line="360" w:lineRule="auto"/>
        <w:contextualSpacing/>
        <w:jc w:val="both"/>
        <w:rPr>
          <w:rFonts w:ascii="Arial" w:eastAsia="Times New Roman" w:hAnsi="Arial" w:cs="David"/>
          <w:sz w:val="24"/>
          <w:szCs w:val="24"/>
        </w:rPr>
      </w:pPr>
      <w:r>
        <w:rPr>
          <w:rFonts w:ascii="Arial" w:eastAsia="Times New Roman" w:hAnsi="Arial" w:cs="David"/>
          <w:sz w:val="24"/>
          <w:szCs w:val="24"/>
          <w:rtl/>
        </w:rPr>
        <w:t>ר'</w:t>
      </w:r>
      <w:r w:rsidR="00DE68B3" w:rsidRPr="00DE68B3">
        <w:rPr>
          <w:rFonts w:ascii="Arial" w:eastAsia="Times New Roman" w:hAnsi="Arial" w:cs="David"/>
          <w:sz w:val="24"/>
          <w:szCs w:val="24"/>
          <w:rtl/>
        </w:rPr>
        <w:t xml:space="preserve">  פנתה לעו"ד וחתמה על צוואה בה הורישה את רכושה ל</w:t>
      </w:r>
      <w:r>
        <w:rPr>
          <w:rFonts w:ascii="Arial" w:eastAsia="Times New Roman" w:hAnsi="Arial" w:cs="David"/>
          <w:sz w:val="24"/>
          <w:szCs w:val="24"/>
          <w:rtl/>
        </w:rPr>
        <w:t>ג'</w:t>
      </w:r>
      <w:r w:rsidR="00DE68B3" w:rsidRPr="00DE68B3">
        <w:rPr>
          <w:rFonts w:ascii="Arial" w:eastAsia="Times New Roman" w:hAnsi="Arial" w:cs="David"/>
          <w:sz w:val="24"/>
          <w:szCs w:val="24"/>
          <w:rtl/>
        </w:rPr>
        <w:t xml:space="preserve"> ולשני בני דודיה, כפי שאמרה שתעשה. </w:t>
      </w:r>
    </w:p>
    <w:p w:rsidR="00DE68B3" w:rsidRPr="00DE68B3" w:rsidRDefault="00DE68B3" w:rsidP="00DE68B3">
      <w:pPr>
        <w:spacing w:after="0" w:line="360" w:lineRule="auto"/>
        <w:jc w:val="both"/>
        <w:rPr>
          <w:rFonts w:ascii="Arial" w:eastAsia="Times New Roman" w:hAnsi="Arial" w:cs="David"/>
          <w:sz w:val="24"/>
          <w:szCs w:val="24"/>
          <w:rtl/>
        </w:rPr>
      </w:pPr>
    </w:p>
    <w:p w:rsidR="00DE68B3" w:rsidRPr="00DE68B3" w:rsidRDefault="00DE68B3" w:rsidP="00DE68B3">
      <w:pPr>
        <w:spacing w:after="0" w:line="360" w:lineRule="auto"/>
        <w:jc w:val="both"/>
        <w:rPr>
          <w:rFonts w:ascii="Arial" w:eastAsia="Times New Roman" w:hAnsi="Arial" w:cs="David"/>
          <w:sz w:val="24"/>
          <w:szCs w:val="24"/>
          <w:rtl/>
        </w:rPr>
      </w:pPr>
      <w:r w:rsidRPr="00DE68B3">
        <w:rPr>
          <w:rFonts w:ascii="Arial" w:eastAsia="Times New Roman" w:hAnsi="Arial" w:cs="David"/>
          <w:sz w:val="24"/>
          <w:szCs w:val="24"/>
          <w:rtl/>
        </w:rPr>
        <w:t>21.</w:t>
      </w:r>
      <w:r w:rsidRPr="00DE68B3">
        <w:rPr>
          <w:rFonts w:ascii="Arial" w:eastAsia="Times New Roman" w:hAnsi="Arial" w:cs="David"/>
          <w:sz w:val="24"/>
          <w:szCs w:val="24"/>
          <w:rtl/>
        </w:rPr>
        <w:tab/>
        <w:t xml:space="preserve">התובעים עותרים למתן צו קיום לצוואה ואילו הנתבעים מתנגדים לכך מכמה טעמים: </w:t>
      </w:r>
    </w:p>
    <w:p w:rsidR="00DE68B3" w:rsidRPr="00DE68B3" w:rsidRDefault="00DE68B3" w:rsidP="00DE68B3">
      <w:pPr>
        <w:spacing w:after="0" w:line="360" w:lineRule="auto"/>
        <w:jc w:val="both"/>
        <w:rPr>
          <w:rFonts w:ascii="Arial" w:eastAsia="Times New Roman" w:hAnsi="Arial" w:cs="David"/>
          <w:sz w:val="24"/>
          <w:szCs w:val="24"/>
          <w:rtl/>
        </w:rPr>
      </w:pPr>
    </w:p>
    <w:p w:rsidR="00DE68B3" w:rsidRPr="00DE68B3" w:rsidRDefault="00DE68B3" w:rsidP="00DE68B3">
      <w:pPr>
        <w:numPr>
          <w:ilvl w:val="0"/>
          <w:numId w:val="2"/>
        </w:numPr>
        <w:spacing w:after="0" w:line="360" w:lineRule="auto"/>
        <w:contextualSpacing/>
        <w:jc w:val="both"/>
        <w:rPr>
          <w:rFonts w:ascii="Arial" w:eastAsia="Times New Roman" w:hAnsi="Arial" w:cs="David"/>
          <w:sz w:val="24"/>
          <w:szCs w:val="24"/>
          <w:rtl/>
        </w:rPr>
      </w:pPr>
      <w:r w:rsidRPr="00DE68B3">
        <w:rPr>
          <w:rFonts w:ascii="Arial" w:eastAsia="Times New Roman" w:hAnsi="Arial" w:cs="David"/>
          <w:sz w:val="24"/>
          <w:szCs w:val="24"/>
          <w:rtl/>
        </w:rPr>
        <w:t xml:space="preserve">השפעה בלתי הוגנת של </w:t>
      </w:r>
      <w:r w:rsidR="00E27021">
        <w:rPr>
          <w:rFonts w:ascii="Arial" w:eastAsia="Times New Roman" w:hAnsi="Arial" w:cs="David"/>
          <w:sz w:val="24"/>
          <w:szCs w:val="24"/>
          <w:rtl/>
        </w:rPr>
        <w:t>ג'</w:t>
      </w:r>
      <w:r w:rsidRPr="00DE68B3">
        <w:rPr>
          <w:rFonts w:ascii="Arial" w:eastAsia="Times New Roman" w:hAnsi="Arial" w:cs="David"/>
          <w:sz w:val="24"/>
          <w:szCs w:val="24"/>
          <w:rtl/>
        </w:rPr>
        <w:t xml:space="preserve"> על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w:t>
      </w:r>
    </w:p>
    <w:p w:rsidR="00DE68B3" w:rsidRPr="00DE68B3" w:rsidRDefault="00DE68B3" w:rsidP="00DE68B3">
      <w:pPr>
        <w:numPr>
          <w:ilvl w:val="0"/>
          <w:numId w:val="2"/>
        </w:numPr>
        <w:spacing w:after="0" w:line="360" w:lineRule="auto"/>
        <w:contextualSpacing/>
        <w:jc w:val="both"/>
        <w:rPr>
          <w:rFonts w:ascii="Arial" w:eastAsia="Times New Roman" w:hAnsi="Arial" w:cs="David"/>
          <w:sz w:val="24"/>
          <w:szCs w:val="24"/>
        </w:rPr>
      </w:pPr>
      <w:r w:rsidRPr="00DE68B3">
        <w:rPr>
          <w:rFonts w:ascii="Arial" w:eastAsia="Times New Roman" w:hAnsi="Arial" w:cs="David"/>
          <w:sz w:val="24"/>
          <w:szCs w:val="24"/>
          <w:rtl/>
        </w:rPr>
        <w:t xml:space="preserve">מעורבות </w:t>
      </w:r>
      <w:r w:rsidR="00E27021">
        <w:rPr>
          <w:rFonts w:ascii="Arial" w:eastAsia="Times New Roman" w:hAnsi="Arial" w:cs="David"/>
          <w:sz w:val="24"/>
          <w:szCs w:val="24"/>
          <w:rtl/>
        </w:rPr>
        <w:t>ג'</w:t>
      </w:r>
      <w:r w:rsidRPr="00DE68B3">
        <w:rPr>
          <w:rFonts w:ascii="Arial" w:eastAsia="Times New Roman" w:hAnsi="Arial" w:cs="David"/>
          <w:sz w:val="24"/>
          <w:szCs w:val="24"/>
          <w:rtl/>
        </w:rPr>
        <w:t xml:space="preserve"> בעריכת הצוואה. </w:t>
      </w:r>
    </w:p>
    <w:p w:rsidR="00DE68B3" w:rsidRPr="00DE68B3" w:rsidRDefault="00E27021" w:rsidP="00DE68B3">
      <w:pPr>
        <w:numPr>
          <w:ilvl w:val="0"/>
          <w:numId w:val="2"/>
        </w:numPr>
        <w:spacing w:after="0" w:line="360" w:lineRule="auto"/>
        <w:contextualSpacing/>
        <w:jc w:val="both"/>
        <w:rPr>
          <w:rFonts w:ascii="Arial" w:eastAsia="Times New Roman" w:hAnsi="Arial" w:cs="David"/>
          <w:sz w:val="24"/>
          <w:szCs w:val="24"/>
        </w:rPr>
      </w:pPr>
      <w:r>
        <w:rPr>
          <w:rFonts w:ascii="Arial" w:eastAsia="Times New Roman" w:hAnsi="Arial" w:cs="David"/>
          <w:sz w:val="24"/>
          <w:szCs w:val="24"/>
          <w:rtl/>
        </w:rPr>
        <w:t>ר'</w:t>
      </w:r>
      <w:r w:rsidR="00DE68B3" w:rsidRPr="00DE68B3">
        <w:rPr>
          <w:rFonts w:ascii="Arial" w:eastAsia="Times New Roman" w:hAnsi="Arial" w:cs="David"/>
          <w:sz w:val="24"/>
          <w:szCs w:val="24"/>
          <w:rtl/>
        </w:rPr>
        <w:t xml:space="preserve"> לא הייתה כשירה קוגניטיבית לחתום על הצוואה. </w:t>
      </w:r>
    </w:p>
    <w:p w:rsidR="00DE68B3" w:rsidRPr="00DE68B3" w:rsidRDefault="00DE68B3" w:rsidP="00DE68B3">
      <w:pPr>
        <w:spacing w:after="0" w:line="360" w:lineRule="auto"/>
        <w:jc w:val="both"/>
        <w:rPr>
          <w:rFonts w:ascii="Arial" w:eastAsia="Times New Roman" w:hAnsi="Arial" w:cs="David"/>
          <w:sz w:val="24"/>
          <w:szCs w:val="24"/>
          <w:rtl/>
        </w:rPr>
      </w:pP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22.</w:t>
      </w:r>
      <w:r w:rsidRPr="00DE68B3">
        <w:rPr>
          <w:rFonts w:ascii="Arial" w:eastAsia="Times New Roman" w:hAnsi="Arial" w:cs="David"/>
          <w:sz w:val="24"/>
          <w:szCs w:val="24"/>
          <w:rtl/>
        </w:rPr>
        <w:tab/>
        <w:t xml:space="preserve">הנתבעים הם אחיו של </w:t>
      </w:r>
      <w:r w:rsidR="00E27021">
        <w:rPr>
          <w:rFonts w:ascii="Arial" w:eastAsia="Times New Roman" w:hAnsi="Arial" w:cs="David"/>
          <w:sz w:val="24"/>
          <w:szCs w:val="24"/>
          <w:rtl/>
        </w:rPr>
        <w:t>י'</w:t>
      </w:r>
      <w:r w:rsidRPr="00DE68B3">
        <w:rPr>
          <w:rFonts w:ascii="Arial" w:eastAsia="Times New Roman" w:hAnsi="Arial" w:cs="David"/>
          <w:sz w:val="24"/>
          <w:szCs w:val="24"/>
          <w:rtl/>
        </w:rPr>
        <w:t xml:space="preserve"> המנוח, בן זוגה של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הם מפנים לכך שביום 25.9.97 חתמה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על צוואה אחרת, בה ציוותה את רכושה ליורשים רבים בחלקים שונים:</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DE68B3">
      <w:pPr>
        <w:numPr>
          <w:ilvl w:val="0"/>
          <w:numId w:val="3"/>
        </w:numPr>
        <w:spacing w:after="0" w:line="360" w:lineRule="auto"/>
        <w:contextualSpacing/>
        <w:jc w:val="both"/>
        <w:rPr>
          <w:rFonts w:ascii="Arial" w:eastAsia="Times New Roman" w:hAnsi="Arial" w:cs="David"/>
          <w:sz w:val="24"/>
          <w:szCs w:val="24"/>
          <w:rtl/>
        </w:rPr>
      </w:pPr>
      <w:r w:rsidRPr="00DE68B3">
        <w:rPr>
          <w:rFonts w:ascii="Arial" w:eastAsia="Times New Roman" w:hAnsi="Arial" w:cs="David"/>
          <w:sz w:val="24"/>
          <w:szCs w:val="24"/>
          <w:rtl/>
        </w:rPr>
        <w:t xml:space="preserve">לכל אחד מהתובעים 11.11% וביחד 33.33%. </w:t>
      </w:r>
    </w:p>
    <w:p w:rsidR="00DE68B3" w:rsidRPr="00DE68B3" w:rsidRDefault="00DE68B3" w:rsidP="00DE68B3">
      <w:pPr>
        <w:numPr>
          <w:ilvl w:val="0"/>
          <w:numId w:val="3"/>
        </w:numPr>
        <w:spacing w:after="0" w:line="360" w:lineRule="auto"/>
        <w:contextualSpacing/>
        <w:jc w:val="both"/>
        <w:rPr>
          <w:rFonts w:ascii="Arial" w:eastAsia="Times New Roman" w:hAnsi="Arial" w:cs="David"/>
          <w:sz w:val="24"/>
          <w:szCs w:val="24"/>
        </w:rPr>
      </w:pPr>
      <w:r w:rsidRPr="00DE68B3">
        <w:rPr>
          <w:rFonts w:ascii="Arial" w:eastAsia="Times New Roman" w:hAnsi="Arial" w:cs="David"/>
          <w:sz w:val="24"/>
          <w:szCs w:val="24"/>
          <w:rtl/>
        </w:rPr>
        <w:lastRenderedPageBreak/>
        <w:t xml:space="preserve">לבן הזוג </w:t>
      </w:r>
      <w:r w:rsidR="00E27021">
        <w:rPr>
          <w:rFonts w:ascii="Arial" w:eastAsia="Times New Roman" w:hAnsi="Arial" w:cs="David"/>
          <w:sz w:val="24"/>
          <w:szCs w:val="24"/>
          <w:rtl/>
        </w:rPr>
        <w:t>י'</w:t>
      </w:r>
      <w:r w:rsidRPr="00DE68B3">
        <w:rPr>
          <w:rFonts w:ascii="Arial" w:eastAsia="Times New Roman" w:hAnsi="Arial" w:cs="David"/>
          <w:sz w:val="24"/>
          <w:szCs w:val="24"/>
          <w:rtl/>
        </w:rPr>
        <w:t xml:space="preserve"> 22.22%.</w:t>
      </w:r>
    </w:p>
    <w:p w:rsidR="00DE68B3" w:rsidRPr="00DE68B3" w:rsidRDefault="00DE68B3" w:rsidP="00DE68B3">
      <w:pPr>
        <w:numPr>
          <w:ilvl w:val="0"/>
          <w:numId w:val="3"/>
        </w:numPr>
        <w:spacing w:after="0" w:line="360" w:lineRule="auto"/>
        <w:contextualSpacing/>
        <w:jc w:val="both"/>
        <w:rPr>
          <w:rFonts w:ascii="Arial" w:eastAsia="Times New Roman" w:hAnsi="Arial" w:cs="David"/>
          <w:sz w:val="24"/>
          <w:szCs w:val="24"/>
        </w:rPr>
      </w:pPr>
      <w:r w:rsidRPr="00DE68B3">
        <w:rPr>
          <w:rFonts w:ascii="Arial" w:eastAsia="Times New Roman" w:hAnsi="Arial" w:cs="David"/>
          <w:sz w:val="24"/>
          <w:szCs w:val="24"/>
          <w:rtl/>
        </w:rPr>
        <w:t xml:space="preserve">לכל אחד מהנתבעים 2.22% וביחד 11.1%. </w:t>
      </w:r>
    </w:p>
    <w:p w:rsidR="00DE68B3" w:rsidRPr="00DE68B3" w:rsidRDefault="00DE68B3" w:rsidP="00DE68B3">
      <w:pPr>
        <w:numPr>
          <w:ilvl w:val="0"/>
          <w:numId w:val="3"/>
        </w:numPr>
        <w:spacing w:after="0" w:line="360" w:lineRule="auto"/>
        <w:contextualSpacing/>
        <w:jc w:val="both"/>
        <w:rPr>
          <w:rFonts w:ascii="Arial" w:eastAsia="Times New Roman" w:hAnsi="Arial" w:cs="David"/>
          <w:sz w:val="24"/>
          <w:szCs w:val="24"/>
        </w:rPr>
      </w:pPr>
      <w:r w:rsidRPr="00DE68B3">
        <w:rPr>
          <w:rFonts w:ascii="Arial" w:eastAsia="Times New Roman" w:hAnsi="Arial" w:cs="David"/>
          <w:sz w:val="24"/>
          <w:szCs w:val="24"/>
          <w:rtl/>
        </w:rPr>
        <w:t>שאר רכושה 33.35%, לחברות שונות, חל</w:t>
      </w:r>
      <w:r w:rsidR="00E27021">
        <w:rPr>
          <w:rFonts w:ascii="Arial" w:eastAsia="Times New Roman" w:hAnsi="Arial" w:cs="David"/>
          <w:sz w:val="24"/>
          <w:szCs w:val="24"/>
          <w:rtl/>
        </w:rPr>
        <w:t>קן 2.22% לכל אחת ול- 2 (ז</w:t>
      </w:r>
      <w:r w:rsidR="00E27021">
        <w:rPr>
          <w:rFonts w:ascii="Arial" w:eastAsia="Times New Roman" w:hAnsi="Arial" w:cs="David" w:hint="cs"/>
          <w:sz w:val="24"/>
          <w:szCs w:val="24"/>
          <w:rtl/>
        </w:rPr>
        <w:t>'</w:t>
      </w:r>
      <w:r w:rsidR="00E27021">
        <w:rPr>
          <w:rFonts w:ascii="Arial" w:eastAsia="Times New Roman" w:hAnsi="Arial" w:cs="David"/>
          <w:sz w:val="24"/>
          <w:szCs w:val="24"/>
          <w:rtl/>
        </w:rPr>
        <w:t xml:space="preserve"> וי</w:t>
      </w:r>
      <w:r w:rsidR="00E27021">
        <w:rPr>
          <w:rFonts w:ascii="Arial" w:eastAsia="Times New Roman" w:hAnsi="Arial" w:cs="David" w:hint="cs"/>
          <w:sz w:val="24"/>
          <w:szCs w:val="24"/>
          <w:rtl/>
        </w:rPr>
        <w:t>'</w:t>
      </w:r>
      <w:r w:rsidRPr="00DE68B3">
        <w:rPr>
          <w:rFonts w:ascii="Arial" w:eastAsia="Times New Roman" w:hAnsi="Arial" w:cs="David"/>
          <w:sz w:val="24"/>
          <w:szCs w:val="24"/>
          <w:rtl/>
        </w:rPr>
        <w:t xml:space="preserve"> 11.11% כל אחת. </w:t>
      </w:r>
    </w:p>
    <w:p w:rsidR="00DE68B3" w:rsidRPr="00DE68B3" w:rsidRDefault="00DE68B3" w:rsidP="00DE68B3">
      <w:pPr>
        <w:spacing w:after="0" w:line="360" w:lineRule="auto"/>
        <w:jc w:val="both"/>
        <w:rPr>
          <w:rFonts w:ascii="Arial" w:eastAsia="Times New Roman" w:hAnsi="Arial" w:cs="David"/>
          <w:sz w:val="24"/>
          <w:szCs w:val="24"/>
          <w:rtl/>
        </w:rPr>
      </w:pPr>
    </w:p>
    <w:p w:rsidR="00DE68B3" w:rsidRPr="00DE68B3" w:rsidRDefault="00DE68B3" w:rsidP="00E27021">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23.</w:t>
      </w:r>
      <w:r w:rsidRPr="00DE68B3">
        <w:rPr>
          <w:rFonts w:ascii="Arial" w:eastAsia="Times New Roman" w:hAnsi="Arial" w:cs="David"/>
          <w:sz w:val="24"/>
          <w:szCs w:val="24"/>
          <w:rtl/>
        </w:rPr>
        <w:tab/>
      </w:r>
      <w:r w:rsidR="00E27021">
        <w:rPr>
          <w:rFonts w:ascii="Arial" w:eastAsia="Times New Roman" w:hAnsi="Arial" w:cs="David"/>
          <w:sz w:val="24"/>
          <w:szCs w:val="24"/>
          <w:rtl/>
        </w:rPr>
        <w:t>י'</w:t>
      </w:r>
      <w:r w:rsidRPr="00DE68B3">
        <w:rPr>
          <w:rFonts w:ascii="Arial" w:eastAsia="Times New Roman" w:hAnsi="Arial" w:cs="David"/>
          <w:sz w:val="24"/>
          <w:szCs w:val="24"/>
          <w:rtl/>
        </w:rPr>
        <w:t xml:space="preserve"> נפטר כאמור לפני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והוא עשה צוואה בשנת 1986, בה ציווה את רכושו (כמעט הכל) לאחיו (הנתבעים). לפיכך, ככל שהצוואה תבוטל ובמקומה </w:t>
      </w:r>
      <w:r w:rsidR="00E27021">
        <w:rPr>
          <w:rFonts w:ascii="Arial" w:eastAsia="Times New Roman" w:hAnsi="Arial" w:cs="David" w:hint="cs"/>
          <w:sz w:val="24"/>
          <w:szCs w:val="24"/>
          <w:rtl/>
        </w:rPr>
        <w:t>ינתן</w:t>
      </w:r>
      <w:r w:rsidRPr="00DE68B3">
        <w:rPr>
          <w:rFonts w:ascii="Arial" w:eastAsia="Times New Roman" w:hAnsi="Arial" w:cs="David"/>
          <w:sz w:val="24"/>
          <w:szCs w:val="24"/>
          <w:rtl/>
        </w:rPr>
        <w:t xml:space="preserve"> צו קיום לצוואה הקודמת, מיום 25.9.97, ירשו הנתבעים 11.1% מעיזבונה של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וכן את חלקו של </w:t>
      </w:r>
      <w:r w:rsidR="00E27021">
        <w:rPr>
          <w:rFonts w:ascii="Arial" w:eastAsia="Times New Roman" w:hAnsi="Arial" w:cs="David"/>
          <w:sz w:val="24"/>
          <w:szCs w:val="24"/>
          <w:rtl/>
        </w:rPr>
        <w:t>י'</w:t>
      </w:r>
      <w:r w:rsidRPr="00DE68B3">
        <w:rPr>
          <w:rFonts w:ascii="Arial" w:eastAsia="Times New Roman" w:hAnsi="Arial" w:cs="David"/>
          <w:sz w:val="24"/>
          <w:szCs w:val="24"/>
          <w:rtl/>
        </w:rPr>
        <w:t xml:space="preserve"> 22.22%, ובסה"כ 33.32%, לכל אחד מהם 6.664% מעזבונה של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24.</w:t>
      </w:r>
      <w:r w:rsidRPr="00DE68B3">
        <w:rPr>
          <w:rFonts w:ascii="Arial" w:eastAsia="Times New Roman" w:hAnsi="Arial" w:cs="David"/>
          <w:sz w:val="24"/>
          <w:szCs w:val="24"/>
          <w:rtl/>
        </w:rPr>
        <w:tab/>
      </w:r>
      <w:r w:rsidRPr="00DE68B3">
        <w:rPr>
          <w:rFonts w:ascii="Arial" w:eastAsia="Times New Roman" w:hAnsi="Arial" w:cs="David"/>
          <w:b/>
          <w:bCs/>
          <w:sz w:val="24"/>
          <w:szCs w:val="24"/>
          <w:u w:val="single"/>
          <w:rtl/>
        </w:rPr>
        <w:t>הערה</w:t>
      </w:r>
      <w:r w:rsidRPr="00DE68B3">
        <w:rPr>
          <w:rFonts w:ascii="Arial" w:eastAsia="Times New Roman" w:hAnsi="Arial" w:cs="David"/>
          <w:sz w:val="24"/>
          <w:szCs w:val="24"/>
          <w:rtl/>
        </w:rPr>
        <w:t xml:space="preserve">: </w:t>
      </w:r>
      <w:r w:rsidR="00E27021">
        <w:rPr>
          <w:rFonts w:ascii="Arial" w:eastAsia="Times New Roman" w:hAnsi="Arial" w:cs="David"/>
          <w:sz w:val="24"/>
          <w:szCs w:val="24"/>
          <w:rtl/>
        </w:rPr>
        <w:t>י'</w:t>
      </w:r>
      <w:r w:rsidRPr="00DE68B3">
        <w:rPr>
          <w:rFonts w:ascii="Arial" w:eastAsia="Times New Roman" w:hAnsi="Arial" w:cs="David"/>
          <w:sz w:val="24"/>
          <w:szCs w:val="24"/>
          <w:rtl/>
        </w:rPr>
        <w:t xml:space="preserve"> עשה את צוואתו ביום 20.6.1986, בעת שהיה בנתק מבנו </w:t>
      </w:r>
      <w:r w:rsidR="00E27021">
        <w:rPr>
          <w:rFonts w:ascii="Arial" w:eastAsia="Times New Roman" w:hAnsi="Arial" w:cs="David"/>
          <w:sz w:val="24"/>
          <w:szCs w:val="24"/>
          <w:rtl/>
        </w:rPr>
        <w:t>ג'</w:t>
      </w:r>
      <w:r w:rsidRPr="00DE68B3">
        <w:rPr>
          <w:rFonts w:ascii="Arial" w:eastAsia="Times New Roman" w:hAnsi="Arial" w:cs="David"/>
          <w:sz w:val="24"/>
          <w:szCs w:val="24"/>
          <w:rtl/>
        </w:rPr>
        <w:t xml:space="preserve">. </w:t>
      </w:r>
      <w:r w:rsidR="00E27021">
        <w:rPr>
          <w:rFonts w:ascii="Arial" w:eastAsia="Times New Roman" w:hAnsi="Arial" w:cs="David"/>
          <w:sz w:val="24"/>
          <w:szCs w:val="24"/>
          <w:rtl/>
        </w:rPr>
        <w:t>ג'</w:t>
      </w:r>
      <w:r w:rsidRPr="00DE68B3">
        <w:rPr>
          <w:rFonts w:ascii="Arial" w:eastAsia="Times New Roman" w:hAnsi="Arial" w:cs="David"/>
          <w:sz w:val="24"/>
          <w:szCs w:val="24"/>
          <w:rtl/>
        </w:rPr>
        <w:t xml:space="preserve"> התנגד לצוואת </w:t>
      </w:r>
      <w:r w:rsidR="00E27021">
        <w:rPr>
          <w:rFonts w:ascii="Arial" w:eastAsia="Times New Roman" w:hAnsi="Arial" w:cs="David"/>
          <w:sz w:val="24"/>
          <w:szCs w:val="24"/>
          <w:rtl/>
        </w:rPr>
        <w:t>י'</w:t>
      </w:r>
      <w:r w:rsidRPr="00DE68B3">
        <w:rPr>
          <w:rFonts w:ascii="Arial" w:eastAsia="Times New Roman" w:hAnsi="Arial" w:cs="David"/>
          <w:sz w:val="24"/>
          <w:szCs w:val="24"/>
          <w:rtl/>
        </w:rPr>
        <w:t xml:space="preserve">, בטענה שהצוואה נחתמה עת שהיה בנתק מהאב ולאחר מכן האב שכח מקיומה של צוואתו. ביום 30.9.21 ניתן פסק דין שקיבל את התנגדותו (ת"ע 1257-04-19). על פסק הדין הוגש ערעור וביום 18.7.22 התקבל הערעור, פסק הדין בוטל וניתן צו קיום לצוואתו של </w:t>
      </w:r>
      <w:r w:rsidR="00E27021">
        <w:rPr>
          <w:rFonts w:ascii="Arial" w:eastAsia="Times New Roman" w:hAnsi="Arial" w:cs="David"/>
          <w:sz w:val="24"/>
          <w:szCs w:val="24"/>
          <w:rtl/>
        </w:rPr>
        <w:t>י'</w:t>
      </w:r>
      <w:r w:rsidRPr="00DE68B3">
        <w:rPr>
          <w:rFonts w:ascii="Arial" w:eastAsia="Times New Roman" w:hAnsi="Arial" w:cs="David"/>
          <w:sz w:val="24"/>
          <w:szCs w:val="24"/>
          <w:rtl/>
        </w:rPr>
        <w:t xml:space="preserve"> (עמ"ש 55729-10-21).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E27021">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25.</w:t>
      </w:r>
      <w:r w:rsidRPr="00DE68B3">
        <w:rPr>
          <w:rFonts w:ascii="Arial" w:eastAsia="Times New Roman" w:hAnsi="Arial" w:cs="David"/>
          <w:sz w:val="24"/>
          <w:szCs w:val="24"/>
          <w:rtl/>
        </w:rPr>
        <w:tab/>
        <w:t xml:space="preserve">הנתבעים לא הוכיחו, אף לא בראשית ראיה, כי </w:t>
      </w:r>
      <w:r w:rsidR="00E27021">
        <w:rPr>
          <w:rFonts w:ascii="Arial" w:eastAsia="Times New Roman" w:hAnsi="Arial" w:cs="David"/>
          <w:sz w:val="24"/>
          <w:szCs w:val="24"/>
          <w:rtl/>
        </w:rPr>
        <w:t>ג'</w:t>
      </w:r>
      <w:r w:rsidRPr="00DE68B3">
        <w:rPr>
          <w:rFonts w:ascii="Arial" w:eastAsia="Times New Roman" w:hAnsi="Arial" w:cs="David"/>
          <w:sz w:val="24"/>
          <w:szCs w:val="24"/>
          <w:rtl/>
        </w:rPr>
        <w:t xml:space="preserve"> היה </w:t>
      </w:r>
      <w:r w:rsidRPr="00DE68B3">
        <w:rPr>
          <w:rFonts w:ascii="Arial" w:eastAsia="Times New Roman" w:hAnsi="Arial" w:cs="David"/>
          <w:b/>
          <w:bCs/>
          <w:sz w:val="24"/>
          <w:szCs w:val="24"/>
          <w:rtl/>
        </w:rPr>
        <w:t>מעורב בעריכת הצוואה</w:t>
      </w:r>
      <w:r w:rsidRPr="00DE68B3">
        <w:rPr>
          <w:rFonts w:ascii="Arial" w:eastAsia="Times New Roman" w:hAnsi="Arial" w:cs="David"/>
          <w:sz w:val="24"/>
          <w:szCs w:val="24"/>
          <w:rtl/>
        </w:rPr>
        <w:t xml:space="preserve">. כפי שהעידה עו"ד שמש, </w:t>
      </w:r>
      <w:r w:rsidR="00E27021">
        <w:rPr>
          <w:rFonts w:ascii="Arial" w:eastAsia="Times New Roman" w:hAnsi="Arial" w:cs="David"/>
          <w:sz w:val="24"/>
          <w:szCs w:val="24"/>
          <w:rtl/>
        </w:rPr>
        <w:t>ג'</w:t>
      </w:r>
      <w:r w:rsidRPr="00DE68B3">
        <w:rPr>
          <w:rFonts w:ascii="Arial" w:eastAsia="Times New Roman" w:hAnsi="Arial" w:cs="David"/>
          <w:sz w:val="24"/>
          <w:szCs w:val="24"/>
          <w:rtl/>
        </w:rPr>
        <w:t xml:space="preserve"> קישר בינה לבין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אולם לא היה מעורב כלל בעריכת הצוואה, לא נכח בפגישות של עוה"ד עם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הצוואה נחתמה בביתה של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כאשר רק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והמטפלת </w:t>
      </w:r>
      <w:r w:rsidR="00E27021">
        <w:rPr>
          <w:rFonts w:ascii="Arial" w:eastAsia="Times New Roman" w:hAnsi="Arial" w:cs="David"/>
          <w:sz w:val="24"/>
          <w:szCs w:val="24"/>
        </w:rPr>
        <w:t>R</w:t>
      </w:r>
      <w:r w:rsidRPr="00DE68B3">
        <w:rPr>
          <w:rFonts w:ascii="Arial" w:eastAsia="Times New Roman" w:hAnsi="Arial" w:cs="David"/>
          <w:sz w:val="24"/>
          <w:szCs w:val="24"/>
          <w:rtl/>
        </w:rPr>
        <w:t xml:space="preserve"> היו בבית. עוה"ד ישבה עם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(ועם העד הנוסף לצוואה, עו"ד ניר אהרון, אחיה של עו"ד גלית אהרון שמש) בחצר ביתה ושם החתימה אותה על הצוואה. עו"ד שמש נחקרה על כך ארוכות והעידה במפורש כי </w:t>
      </w:r>
      <w:r w:rsidR="00E27021">
        <w:rPr>
          <w:rFonts w:ascii="Arial" w:eastAsia="Times New Roman" w:hAnsi="Arial" w:cs="David"/>
          <w:sz w:val="24"/>
          <w:szCs w:val="24"/>
          <w:rtl/>
        </w:rPr>
        <w:t>ג'</w:t>
      </w:r>
      <w:r w:rsidRPr="00DE68B3">
        <w:rPr>
          <w:rFonts w:ascii="Arial" w:eastAsia="Times New Roman" w:hAnsi="Arial" w:cs="David"/>
          <w:sz w:val="24"/>
          <w:szCs w:val="24"/>
          <w:rtl/>
        </w:rPr>
        <w:t xml:space="preserve"> לא היה מעורב כלל בעריכת הצוואה.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26.</w:t>
      </w:r>
      <w:r w:rsidRPr="00DE68B3">
        <w:rPr>
          <w:rFonts w:ascii="Arial" w:eastAsia="Times New Roman" w:hAnsi="Arial" w:cs="David"/>
          <w:sz w:val="24"/>
          <w:szCs w:val="24"/>
          <w:rtl/>
        </w:rPr>
        <w:tab/>
        <w:t xml:space="preserve">אף אחד לא העיד אחרת ולא סתר את עדותה של עו"ד שמש.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E27021">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27.</w:t>
      </w:r>
      <w:r w:rsidRPr="00DE68B3">
        <w:rPr>
          <w:rFonts w:ascii="Arial" w:eastAsia="Times New Roman" w:hAnsi="Arial" w:cs="David"/>
          <w:sz w:val="24"/>
          <w:szCs w:val="24"/>
          <w:rtl/>
        </w:rPr>
        <w:tab/>
        <w:t xml:space="preserve">הנתבעים לא הוכיחו, אף לא בראשית ראיה, כי </w:t>
      </w:r>
      <w:r w:rsidR="00E27021">
        <w:rPr>
          <w:rFonts w:ascii="Arial" w:eastAsia="Times New Roman" w:hAnsi="Arial" w:cs="David"/>
          <w:sz w:val="24"/>
          <w:szCs w:val="24"/>
          <w:rtl/>
        </w:rPr>
        <w:t>ג'</w:t>
      </w:r>
      <w:r w:rsidRPr="00DE68B3">
        <w:rPr>
          <w:rFonts w:ascii="Arial" w:eastAsia="Times New Roman" w:hAnsi="Arial" w:cs="David"/>
          <w:sz w:val="24"/>
          <w:szCs w:val="24"/>
          <w:rtl/>
        </w:rPr>
        <w:t xml:space="preserve"> השפיע על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w:t>
      </w:r>
      <w:r w:rsidRPr="00DE68B3">
        <w:rPr>
          <w:rFonts w:ascii="Arial" w:eastAsia="Times New Roman" w:hAnsi="Arial" w:cs="David"/>
          <w:b/>
          <w:bCs/>
          <w:sz w:val="24"/>
          <w:szCs w:val="24"/>
          <w:rtl/>
        </w:rPr>
        <w:t>השפעה בלתי הוגנת</w:t>
      </w:r>
      <w:r w:rsidRPr="00DE68B3">
        <w:rPr>
          <w:rFonts w:ascii="Arial" w:eastAsia="Times New Roman" w:hAnsi="Arial" w:cs="David"/>
          <w:sz w:val="24"/>
          <w:szCs w:val="24"/>
          <w:rtl/>
        </w:rPr>
        <w:t xml:space="preserve">. כל הנתבעים ובני משפחתם העידו כי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הייתה בקשר מצוין איתם ועם ילדיהם (כמו גם עם </w:t>
      </w:r>
      <w:r w:rsidR="00E27021">
        <w:rPr>
          <w:rFonts w:ascii="Arial" w:eastAsia="Times New Roman" w:hAnsi="Arial" w:cs="David"/>
          <w:sz w:val="24"/>
          <w:szCs w:val="24"/>
          <w:rtl/>
        </w:rPr>
        <w:t>ג'</w:t>
      </w:r>
      <w:r w:rsidRPr="00DE68B3">
        <w:rPr>
          <w:rFonts w:ascii="Arial" w:eastAsia="Times New Roman" w:hAnsi="Arial" w:cs="David"/>
          <w:sz w:val="24"/>
          <w:szCs w:val="24"/>
          <w:rtl/>
        </w:rPr>
        <w:t xml:space="preserve"> ומשפחתו). לא היה נתק, לא ניכור, לא בידוד של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מהנתבעים או ממישהו אחר, אף אחד לא העלה טענה כזו (ראה עדותם של 5 הנתבעים, </w:t>
      </w:r>
      <w:r w:rsidR="00E27021">
        <w:rPr>
          <w:rFonts w:ascii="Arial" w:eastAsia="Times New Roman" w:hAnsi="Arial" w:cs="David" w:hint="cs"/>
          <w:sz w:val="24"/>
          <w:szCs w:val="24"/>
          <w:rtl/>
        </w:rPr>
        <w:t>ע'</w:t>
      </w:r>
      <w:r w:rsidRPr="00DE68B3">
        <w:rPr>
          <w:rFonts w:ascii="Arial" w:eastAsia="Times New Roman" w:hAnsi="Arial" w:cs="David"/>
          <w:sz w:val="24"/>
          <w:szCs w:val="24"/>
          <w:rtl/>
        </w:rPr>
        <w:t xml:space="preserve">, </w:t>
      </w:r>
      <w:r w:rsidR="00E27021">
        <w:rPr>
          <w:rFonts w:ascii="Arial" w:eastAsia="Times New Roman" w:hAnsi="Arial" w:cs="David" w:hint="cs"/>
          <w:sz w:val="24"/>
          <w:szCs w:val="24"/>
          <w:rtl/>
        </w:rPr>
        <w:t>ד'</w:t>
      </w:r>
      <w:r w:rsidR="00E27021">
        <w:rPr>
          <w:rFonts w:ascii="Arial" w:eastAsia="Times New Roman" w:hAnsi="Arial" w:cs="David"/>
          <w:sz w:val="24"/>
          <w:szCs w:val="24"/>
          <w:rtl/>
        </w:rPr>
        <w:t>, ר</w:t>
      </w:r>
      <w:r w:rsidR="00E27021">
        <w:rPr>
          <w:rFonts w:ascii="Arial" w:eastAsia="Times New Roman" w:hAnsi="Arial" w:cs="David" w:hint="cs"/>
          <w:sz w:val="24"/>
          <w:szCs w:val="24"/>
          <w:rtl/>
        </w:rPr>
        <w:t>'</w:t>
      </w:r>
      <w:r w:rsidR="00E27021">
        <w:rPr>
          <w:rFonts w:ascii="Arial" w:eastAsia="Times New Roman" w:hAnsi="Arial" w:cs="David"/>
          <w:sz w:val="24"/>
          <w:szCs w:val="24"/>
          <w:rtl/>
        </w:rPr>
        <w:t>, ד</w:t>
      </w:r>
      <w:r w:rsidR="00E27021">
        <w:rPr>
          <w:rFonts w:ascii="Arial" w:eastAsia="Times New Roman" w:hAnsi="Arial" w:cs="David" w:hint="cs"/>
          <w:sz w:val="24"/>
          <w:szCs w:val="24"/>
          <w:rtl/>
        </w:rPr>
        <w:t>'</w:t>
      </w:r>
      <w:r w:rsidRPr="00DE68B3">
        <w:rPr>
          <w:rFonts w:ascii="Arial" w:eastAsia="Times New Roman" w:hAnsi="Arial" w:cs="David"/>
          <w:sz w:val="24"/>
          <w:szCs w:val="24"/>
          <w:rtl/>
        </w:rPr>
        <w:t xml:space="preserve">, </w:t>
      </w:r>
      <w:r w:rsidR="00E27021">
        <w:rPr>
          <w:rFonts w:ascii="Arial" w:eastAsia="Times New Roman" w:hAnsi="Arial" w:cs="David" w:hint="cs"/>
          <w:sz w:val="24"/>
          <w:szCs w:val="24"/>
          <w:rtl/>
        </w:rPr>
        <w:t>ד'</w:t>
      </w:r>
      <w:r w:rsidRPr="00DE68B3">
        <w:rPr>
          <w:rFonts w:ascii="Arial" w:eastAsia="Times New Roman" w:hAnsi="Arial" w:cs="David"/>
          <w:sz w:val="24"/>
          <w:szCs w:val="24"/>
          <w:rtl/>
        </w:rPr>
        <w:t>).</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E27021">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lastRenderedPageBreak/>
        <w:t>28.</w:t>
      </w:r>
      <w:r w:rsidRPr="00DE68B3">
        <w:rPr>
          <w:rFonts w:ascii="Arial" w:eastAsia="Times New Roman" w:hAnsi="Arial" w:cs="David"/>
          <w:sz w:val="24"/>
          <w:szCs w:val="24"/>
          <w:rtl/>
        </w:rPr>
        <w:tab/>
        <w:t xml:space="preserve">בסעיף 11.1 לסיכומי תשובתם, רושמים הנתבעים כי הם אלה שנכחו באשפוזים של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הם נכחו בביקור של הביטוח הלאומי, הם היו בקשר עם האפוטרופוס שמונתה בנוגע לעבודת המטפלת של </w:t>
      </w:r>
      <w:r w:rsidR="00E27021">
        <w:rPr>
          <w:rFonts w:ascii="Arial" w:eastAsia="Times New Roman" w:hAnsi="Arial" w:cs="David"/>
          <w:sz w:val="24"/>
          <w:szCs w:val="24"/>
        </w:rPr>
        <w:t>R</w:t>
      </w:r>
      <w:r w:rsidRPr="00DE68B3">
        <w:rPr>
          <w:rFonts w:ascii="Arial" w:eastAsia="Times New Roman" w:hAnsi="Arial" w:cs="David"/>
          <w:sz w:val="24"/>
          <w:szCs w:val="24"/>
          <w:rtl/>
        </w:rPr>
        <w:t xml:space="preserve">, הם עשו כל זאת גם לאחר שנודע להם דבר שינוי הצוואה. </w:t>
      </w:r>
    </w:p>
    <w:p w:rsidR="00DE68B3" w:rsidRPr="00DE68B3" w:rsidRDefault="00DE68B3" w:rsidP="00E27021">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ab/>
      </w:r>
      <w:r w:rsidR="00E27021">
        <w:rPr>
          <w:rFonts w:ascii="Arial" w:eastAsia="Times New Roman" w:hAnsi="Arial" w:cs="David"/>
          <w:sz w:val="24"/>
          <w:szCs w:val="24"/>
          <w:rtl/>
        </w:rPr>
        <w:t>ג'</w:t>
      </w:r>
      <w:r w:rsidRPr="00DE68B3">
        <w:rPr>
          <w:rFonts w:ascii="Arial" w:eastAsia="Times New Roman" w:hAnsi="Arial" w:cs="David"/>
          <w:sz w:val="24"/>
          <w:szCs w:val="24"/>
          <w:rtl/>
        </w:rPr>
        <w:t xml:space="preserve"> גר רחוק, </w:t>
      </w:r>
      <w:r w:rsidR="00E27021">
        <w:rPr>
          <w:rFonts w:ascii="Arial" w:eastAsia="Times New Roman" w:hAnsi="Arial" w:cs="David" w:hint="cs"/>
          <w:sz w:val="24"/>
          <w:szCs w:val="24"/>
          <w:rtl/>
        </w:rPr>
        <w:t>ב--</w:t>
      </w:r>
      <w:r w:rsidRPr="00DE68B3">
        <w:rPr>
          <w:rFonts w:ascii="Arial" w:eastAsia="Times New Roman" w:hAnsi="Arial" w:cs="David"/>
          <w:sz w:val="24"/>
          <w:szCs w:val="24"/>
          <w:rtl/>
        </w:rPr>
        <w:t xml:space="preserve">, ולכן טבעי והגיוני שהנתבעים, שגרו יותר קרוב אליה, היו בקשר טוב איתה. אני מאמין לנתבעים שהיה להם קשר טוב עם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כפי שהעידו.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29.</w:t>
      </w:r>
      <w:r w:rsidRPr="00DE68B3">
        <w:rPr>
          <w:rFonts w:ascii="Arial" w:eastAsia="Times New Roman" w:hAnsi="Arial" w:cs="David"/>
          <w:sz w:val="24"/>
          <w:szCs w:val="24"/>
          <w:rtl/>
        </w:rPr>
        <w:tab/>
        <w:t xml:space="preserve">הנתבעים מפנים </w:t>
      </w:r>
      <w:r w:rsidRPr="00DE68B3">
        <w:rPr>
          <w:rFonts w:ascii="Arial" w:eastAsia="Times New Roman" w:hAnsi="Arial" w:cs="David"/>
          <w:b/>
          <w:bCs/>
          <w:sz w:val="24"/>
          <w:szCs w:val="24"/>
          <w:rtl/>
        </w:rPr>
        <w:t>לתסקיר ת/4</w:t>
      </w:r>
      <w:r w:rsidRPr="00DE68B3">
        <w:rPr>
          <w:rFonts w:ascii="Arial" w:eastAsia="Times New Roman" w:hAnsi="Arial" w:cs="David"/>
          <w:sz w:val="24"/>
          <w:szCs w:val="24"/>
          <w:rtl/>
        </w:rPr>
        <w:t xml:space="preserve"> שניתן ביום 8.7.18 (4 חודשים לאחר הצוואה) בתיק אפ' 53942-05-18. בתסקיר נרשם של</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קשר טוב וקרוב עם </w:t>
      </w:r>
      <w:r w:rsidR="00E27021">
        <w:rPr>
          <w:rFonts w:ascii="Arial" w:eastAsia="Times New Roman" w:hAnsi="Arial" w:cs="David"/>
          <w:sz w:val="24"/>
          <w:szCs w:val="24"/>
          <w:rtl/>
        </w:rPr>
        <w:t>ג'</w:t>
      </w:r>
      <w:r w:rsidRPr="00DE68B3">
        <w:rPr>
          <w:rFonts w:ascii="Arial" w:eastAsia="Times New Roman" w:hAnsi="Arial" w:cs="David"/>
          <w:sz w:val="24"/>
          <w:szCs w:val="24"/>
          <w:rtl/>
        </w:rPr>
        <w:t xml:space="preserve"> ועם אחיו של </w:t>
      </w:r>
      <w:r w:rsidR="00E27021">
        <w:rPr>
          <w:rFonts w:ascii="Arial" w:eastAsia="Times New Roman" w:hAnsi="Arial" w:cs="David"/>
          <w:sz w:val="24"/>
          <w:szCs w:val="24"/>
          <w:rtl/>
        </w:rPr>
        <w:t>י'</w:t>
      </w:r>
      <w:r w:rsidRPr="00DE68B3">
        <w:rPr>
          <w:rFonts w:ascii="Arial" w:eastAsia="Times New Roman" w:hAnsi="Arial" w:cs="David"/>
          <w:sz w:val="24"/>
          <w:szCs w:val="24"/>
          <w:rtl/>
        </w:rPr>
        <w:t xml:space="preserve"> (הנתבעים). בין </w:t>
      </w:r>
      <w:r w:rsidR="00E27021">
        <w:rPr>
          <w:rFonts w:ascii="Arial" w:eastAsia="Times New Roman" w:hAnsi="Arial" w:cs="David"/>
          <w:sz w:val="24"/>
          <w:szCs w:val="24"/>
          <w:rtl/>
        </w:rPr>
        <w:t>ג'</w:t>
      </w:r>
      <w:r w:rsidRPr="00DE68B3">
        <w:rPr>
          <w:rFonts w:ascii="Arial" w:eastAsia="Times New Roman" w:hAnsi="Arial" w:cs="David"/>
          <w:sz w:val="24"/>
          <w:szCs w:val="24"/>
          <w:rtl/>
        </w:rPr>
        <w:t xml:space="preserve"> והנתבעים שורר חוסר אמון מאז פטירת </w:t>
      </w:r>
      <w:r w:rsidR="00E27021">
        <w:rPr>
          <w:rFonts w:ascii="Arial" w:eastAsia="Times New Roman" w:hAnsi="Arial" w:cs="David"/>
          <w:sz w:val="24"/>
          <w:szCs w:val="24"/>
          <w:rtl/>
        </w:rPr>
        <w:t>י'</w:t>
      </w:r>
      <w:r w:rsidRPr="00DE68B3">
        <w:rPr>
          <w:rFonts w:ascii="Arial" w:eastAsia="Times New Roman" w:hAnsi="Arial" w:cs="David"/>
          <w:sz w:val="24"/>
          <w:szCs w:val="24"/>
          <w:rtl/>
        </w:rPr>
        <w:t xml:space="preserve"> והם מאשימים זה את זה ברצון להשתלט על רכושה של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w:t>
      </w:r>
    </w:p>
    <w:p w:rsidR="00DE68B3" w:rsidRPr="00DE68B3" w:rsidRDefault="00DE68B3" w:rsidP="00E27021">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ab/>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עצמ</w:t>
      </w:r>
      <w:r w:rsidR="001C6C95">
        <w:rPr>
          <w:rFonts w:ascii="Arial" w:eastAsia="Times New Roman" w:hAnsi="Arial" w:cs="David"/>
          <w:sz w:val="24"/>
          <w:szCs w:val="24"/>
          <w:rtl/>
        </w:rPr>
        <w:t>ה אמרה לעו"ס שהנתבעים ובעיקר ש</w:t>
      </w:r>
      <w:r w:rsidR="001C6C95">
        <w:rPr>
          <w:rFonts w:ascii="Arial" w:eastAsia="Times New Roman" w:hAnsi="Arial" w:cs="David" w:hint="cs"/>
          <w:sz w:val="24"/>
          <w:szCs w:val="24"/>
          <w:rtl/>
        </w:rPr>
        <w:t>'</w:t>
      </w:r>
      <w:r w:rsidRPr="00DE68B3">
        <w:rPr>
          <w:rFonts w:ascii="Arial" w:eastAsia="Times New Roman" w:hAnsi="Arial" w:cs="David"/>
          <w:sz w:val="24"/>
          <w:szCs w:val="24"/>
          <w:rtl/>
        </w:rPr>
        <w:t xml:space="preserve"> רוצים את הבית שלה (כך העידו גם העדים האובייקטיביים, </w:t>
      </w:r>
      <w:r w:rsidR="00E27021">
        <w:rPr>
          <w:rFonts w:ascii="Arial" w:eastAsia="Times New Roman" w:hAnsi="Arial" w:cs="David" w:hint="cs"/>
          <w:sz w:val="24"/>
          <w:szCs w:val="24"/>
          <w:rtl/>
        </w:rPr>
        <w:t>ז'</w:t>
      </w:r>
      <w:r w:rsidRPr="00DE68B3">
        <w:rPr>
          <w:rFonts w:ascii="Arial" w:eastAsia="Times New Roman" w:hAnsi="Arial" w:cs="David"/>
          <w:sz w:val="24"/>
          <w:szCs w:val="24"/>
          <w:rtl/>
        </w:rPr>
        <w:t xml:space="preserve"> ו</w:t>
      </w:r>
      <w:r w:rsidR="00E27021">
        <w:rPr>
          <w:rFonts w:ascii="Arial" w:eastAsia="Times New Roman" w:hAnsi="Arial" w:cs="David" w:hint="cs"/>
          <w:sz w:val="24"/>
          <w:szCs w:val="24"/>
          <w:rtl/>
        </w:rPr>
        <w:t>ש'</w:t>
      </w:r>
      <w:r w:rsidRPr="00DE68B3">
        <w:rPr>
          <w:rFonts w:ascii="Arial" w:eastAsia="Times New Roman" w:hAnsi="Arial" w:cs="David"/>
          <w:sz w:val="24"/>
          <w:szCs w:val="24"/>
          <w:rtl/>
        </w:rPr>
        <w:t xml:space="preserve">).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אמרה לעו"ס ש</w:t>
      </w:r>
      <w:r w:rsidR="00E27021">
        <w:rPr>
          <w:rFonts w:ascii="Arial" w:eastAsia="Times New Roman" w:hAnsi="Arial" w:cs="David"/>
          <w:sz w:val="24"/>
          <w:szCs w:val="24"/>
          <w:rtl/>
        </w:rPr>
        <w:t>ג'</w:t>
      </w:r>
      <w:r w:rsidRPr="00DE68B3">
        <w:rPr>
          <w:rFonts w:ascii="Arial" w:eastAsia="Times New Roman" w:hAnsi="Arial" w:cs="David"/>
          <w:sz w:val="24"/>
          <w:szCs w:val="24"/>
          <w:rtl/>
        </w:rPr>
        <w:t xml:space="preserve"> הוא הבן שלה והיא סומכת עליו.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30.</w:t>
      </w:r>
      <w:r w:rsidRPr="00DE68B3">
        <w:rPr>
          <w:rFonts w:ascii="Arial" w:eastAsia="Times New Roman" w:hAnsi="Arial" w:cs="David"/>
          <w:sz w:val="24"/>
          <w:szCs w:val="24"/>
          <w:rtl/>
        </w:rPr>
        <w:tab/>
        <w:t>מהתסקיר עולה ש</w:t>
      </w:r>
      <w:r w:rsidR="00E27021">
        <w:rPr>
          <w:rFonts w:ascii="Arial" w:eastAsia="Times New Roman" w:hAnsi="Arial" w:cs="David"/>
          <w:sz w:val="24"/>
          <w:szCs w:val="24"/>
          <w:rtl/>
        </w:rPr>
        <w:t>ג'</w:t>
      </w:r>
      <w:r w:rsidRPr="00DE68B3">
        <w:rPr>
          <w:rFonts w:ascii="Arial" w:eastAsia="Times New Roman" w:hAnsi="Arial" w:cs="David"/>
          <w:sz w:val="24"/>
          <w:szCs w:val="24"/>
          <w:rtl/>
        </w:rPr>
        <w:t xml:space="preserve"> טיפל בענייניה הכספיים של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והוא מונה בחשבונה בבנק כמיופה כוח. לא עולה כי </w:t>
      </w:r>
      <w:r w:rsidR="00E27021">
        <w:rPr>
          <w:rFonts w:ascii="Arial" w:eastAsia="Times New Roman" w:hAnsi="Arial" w:cs="David"/>
          <w:sz w:val="24"/>
          <w:szCs w:val="24"/>
          <w:rtl/>
        </w:rPr>
        <w:t>ג'</w:t>
      </w:r>
      <w:r w:rsidRPr="00DE68B3">
        <w:rPr>
          <w:rFonts w:ascii="Arial" w:eastAsia="Times New Roman" w:hAnsi="Arial" w:cs="David"/>
          <w:sz w:val="24"/>
          <w:szCs w:val="24"/>
          <w:rtl/>
        </w:rPr>
        <w:t xml:space="preserve"> ניצל לרעה את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או כי השפיע עליה באפן כלשהו.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DE68B3">
      <w:pPr>
        <w:spacing w:after="0" w:line="360" w:lineRule="auto"/>
        <w:ind w:left="720" w:hanging="720"/>
        <w:jc w:val="both"/>
        <w:rPr>
          <w:rFonts w:ascii="Arial" w:eastAsia="Times New Roman" w:hAnsi="Arial" w:cs="David"/>
          <w:b/>
          <w:bCs/>
          <w:sz w:val="24"/>
          <w:szCs w:val="24"/>
          <w:rtl/>
        </w:rPr>
      </w:pPr>
      <w:r w:rsidRPr="00DE68B3">
        <w:rPr>
          <w:rFonts w:ascii="Arial" w:eastAsia="Times New Roman" w:hAnsi="Arial" w:cs="David"/>
          <w:sz w:val="24"/>
          <w:szCs w:val="24"/>
          <w:rtl/>
        </w:rPr>
        <w:t xml:space="preserve">31. </w:t>
      </w:r>
      <w:r w:rsidRPr="00DE68B3">
        <w:rPr>
          <w:rFonts w:ascii="Arial" w:eastAsia="Times New Roman" w:hAnsi="Arial" w:cs="David"/>
          <w:sz w:val="24"/>
          <w:szCs w:val="24"/>
          <w:rtl/>
        </w:rPr>
        <w:tab/>
      </w:r>
      <w:r w:rsidRPr="00DE68B3">
        <w:rPr>
          <w:rFonts w:ascii="Arial" w:eastAsia="Times New Roman" w:hAnsi="Arial" w:cs="David"/>
          <w:b/>
          <w:bCs/>
          <w:sz w:val="24"/>
          <w:szCs w:val="24"/>
          <w:rtl/>
        </w:rPr>
        <w:t xml:space="preserve">מהאמור לעיל עולה כי לא הוכחה השפעה בלתי הוגנת כלשהי של התובעים על </w:t>
      </w:r>
      <w:r w:rsidR="00E27021">
        <w:rPr>
          <w:rFonts w:ascii="Arial" w:eastAsia="Times New Roman" w:hAnsi="Arial" w:cs="David"/>
          <w:b/>
          <w:bCs/>
          <w:sz w:val="24"/>
          <w:szCs w:val="24"/>
          <w:rtl/>
        </w:rPr>
        <w:t>ר'</w:t>
      </w:r>
      <w:r w:rsidRPr="00DE68B3">
        <w:rPr>
          <w:rFonts w:ascii="Arial" w:eastAsia="Times New Roman" w:hAnsi="Arial" w:cs="David"/>
          <w:b/>
          <w:bCs/>
          <w:sz w:val="24"/>
          <w:szCs w:val="24"/>
          <w:rtl/>
        </w:rPr>
        <w:t xml:space="preserve"> ולא מעורבות מי מהם בעריכת הצוואה. </w:t>
      </w:r>
    </w:p>
    <w:p w:rsidR="00DE68B3" w:rsidRPr="00DE68B3" w:rsidRDefault="00DE68B3" w:rsidP="00DE68B3">
      <w:pPr>
        <w:spacing w:after="0" w:line="360" w:lineRule="auto"/>
        <w:ind w:left="720" w:hanging="720"/>
        <w:jc w:val="both"/>
        <w:rPr>
          <w:rFonts w:ascii="Arial" w:eastAsia="Times New Roman" w:hAnsi="Arial" w:cs="David"/>
          <w:b/>
          <w:bCs/>
          <w:sz w:val="24"/>
          <w:szCs w:val="24"/>
          <w:rtl/>
        </w:rPr>
      </w:pPr>
    </w:p>
    <w:p w:rsidR="00DE68B3" w:rsidRPr="00DE68B3" w:rsidRDefault="00DE68B3" w:rsidP="005322D5">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32.</w:t>
      </w:r>
      <w:r w:rsidRPr="00DE68B3">
        <w:rPr>
          <w:rFonts w:ascii="Arial" w:eastAsia="Times New Roman" w:hAnsi="Arial" w:cs="David"/>
          <w:sz w:val="24"/>
          <w:szCs w:val="24"/>
          <w:rtl/>
        </w:rPr>
        <w:tab/>
        <w:t xml:space="preserve">בכל האמור לעיל, על המסקנות עליהן הגעתי, התעלמתי לחלוטין מעדות התובעים. הכל מבוסס על עדות הנתבעים והעדים האובייקטיביים, הזרים למשפחה. </w:t>
      </w: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33.</w:t>
      </w:r>
      <w:r w:rsidRPr="00DE68B3">
        <w:rPr>
          <w:rFonts w:ascii="Arial" w:eastAsia="Times New Roman" w:hAnsi="Arial" w:cs="David"/>
          <w:sz w:val="24"/>
          <w:szCs w:val="24"/>
          <w:rtl/>
        </w:rPr>
        <w:tab/>
        <w:t xml:space="preserve">תובעת 1, </w:t>
      </w:r>
      <w:r w:rsidR="00E27021">
        <w:rPr>
          <w:rFonts w:ascii="Arial" w:eastAsia="Times New Roman" w:hAnsi="Arial" w:cs="David"/>
          <w:b/>
          <w:bCs/>
          <w:sz w:val="24"/>
          <w:szCs w:val="24"/>
          <w:rtl/>
        </w:rPr>
        <w:t xml:space="preserve">ת1 </w:t>
      </w:r>
      <w:r w:rsidRPr="00DE68B3">
        <w:rPr>
          <w:rFonts w:ascii="Arial" w:eastAsia="Times New Roman" w:hAnsi="Arial" w:cs="David"/>
          <w:sz w:val="24"/>
          <w:szCs w:val="24"/>
          <w:rtl/>
        </w:rPr>
        <w:t xml:space="preserve">, העידה כי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אמרה לה שרוצה לעשות צוואה וביקשה צילום תעודת הזהות שלה. גם לה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אמרה ש</w:t>
      </w:r>
      <w:r w:rsidR="00E27021">
        <w:rPr>
          <w:rFonts w:ascii="Arial" w:eastAsia="Times New Roman" w:hAnsi="Arial" w:cs="David"/>
          <w:sz w:val="24"/>
          <w:szCs w:val="24"/>
          <w:rtl/>
        </w:rPr>
        <w:t>נ5</w:t>
      </w:r>
      <w:r w:rsidRPr="00DE68B3">
        <w:rPr>
          <w:rFonts w:ascii="Arial" w:eastAsia="Times New Roman" w:hAnsi="Arial" w:cs="David"/>
          <w:sz w:val="24"/>
          <w:szCs w:val="24"/>
          <w:rtl/>
        </w:rPr>
        <w:t xml:space="preserve"> (נתבעת 5) מנסה להשתלט על רכושה, וגם היא העידה כי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הייתה צלולה עד סמוך לפטירתה.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E27021">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34.</w:t>
      </w:r>
      <w:r w:rsidRPr="00DE68B3">
        <w:rPr>
          <w:rFonts w:ascii="Arial" w:eastAsia="Times New Roman" w:hAnsi="Arial" w:cs="David"/>
          <w:sz w:val="24"/>
          <w:szCs w:val="24"/>
          <w:rtl/>
        </w:rPr>
        <w:tab/>
        <w:t xml:space="preserve">תובע 3, </w:t>
      </w:r>
      <w:r w:rsidR="00E27021">
        <w:rPr>
          <w:rFonts w:ascii="Arial" w:eastAsia="Times New Roman" w:hAnsi="Arial" w:cs="David"/>
          <w:b/>
          <w:bCs/>
          <w:sz w:val="24"/>
          <w:szCs w:val="24"/>
          <w:rtl/>
        </w:rPr>
        <w:t xml:space="preserve">ת3 </w:t>
      </w:r>
      <w:r w:rsidRPr="00DE68B3">
        <w:rPr>
          <w:rFonts w:ascii="Arial" w:eastAsia="Times New Roman" w:hAnsi="Arial" w:cs="David"/>
          <w:sz w:val="24"/>
          <w:szCs w:val="24"/>
          <w:rtl/>
        </w:rPr>
        <w:t xml:space="preserve">, העיד גם הוא כי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ביקשה ממנו את תעודת הזהות שלו ושל אחותו (תובעת 1) כדי לרשום בצוואה. גם </w:t>
      </w:r>
      <w:r w:rsidR="00E27021">
        <w:rPr>
          <w:rFonts w:ascii="Arial" w:eastAsia="Times New Roman" w:hAnsi="Arial" w:cs="David" w:hint="cs"/>
          <w:sz w:val="24"/>
          <w:szCs w:val="24"/>
          <w:rtl/>
        </w:rPr>
        <w:t>ת3</w:t>
      </w:r>
      <w:r w:rsidRPr="00DE68B3">
        <w:rPr>
          <w:rFonts w:ascii="Arial" w:eastAsia="Times New Roman" w:hAnsi="Arial" w:cs="David"/>
          <w:sz w:val="24"/>
          <w:szCs w:val="24"/>
          <w:rtl/>
        </w:rPr>
        <w:t xml:space="preserve"> העיד כי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התלוננה ש</w:t>
      </w:r>
      <w:r w:rsidR="00E27021">
        <w:rPr>
          <w:rFonts w:ascii="Arial" w:eastAsia="Times New Roman" w:hAnsi="Arial" w:cs="David"/>
          <w:sz w:val="24"/>
          <w:szCs w:val="24"/>
          <w:rtl/>
        </w:rPr>
        <w:t>נ5</w:t>
      </w:r>
      <w:r w:rsidRPr="00DE68B3">
        <w:rPr>
          <w:rFonts w:ascii="Arial" w:eastAsia="Times New Roman" w:hAnsi="Arial" w:cs="David"/>
          <w:sz w:val="24"/>
          <w:szCs w:val="24"/>
          <w:rtl/>
        </w:rPr>
        <w:t xml:space="preserve"> התנהגה בביתה בחופשיות יתר, חיטטה בארונות וכו'. </w:t>
      </w:r>
    </w:p>
    <w:p w:rsidR="00DE68B3" w:rsidRPr="00DE68B3" w:rsidRDefault="00DE68B3" w:rsidP="00E27021">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ab/>
        <w:t xml:space="preserve">מחקירתו הנגדית עלה שככל שהצוואה תבוטל </w:t>
      </w:r>
      <w:r w:rsidR="00E27021">
        <w:rPr>
          <w:rFonts w:ascii="Arial" w:eastAsia="Times New Roman" w:hAnsi="Arial" w:cs="David" w:hint="cs"/>
          <w:sz w:val="24"/>
          <w:szCs w:val="24"/>
          <w:rtl/>
        </w:rPr>
        <w:t>וינתן</w:t>
      </w:r>
      <w:r w:rsidRPr="00DE68B3">
        <w:rPr>
          <w:rFonts w:ascii="Arial" w:eastAsia="Times New Roman" w:hAnsi="Arial" w:cs="David"/>
          <w:sz w:val="24"/>
          <w:szCs w:val="24"/>
          <w:rtl/>
        </w:rPr>
        <w:t xml:space="preserve"> צו קיום לצוואה הקודמת, הוא יירש חלק גדול יותר בעיזבון. כך טען בפניו ב"כ הנתבעים. העד השיב שלמרות זאת, הוא תומך ברצונה של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כפי שבא לידי ביטוי בצוואה, גם אם הוא עצמו מפסיד מכך לכאורה.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lastRenderedPageBreak/>
        <w:t>35.</w:t>
      </w:r>
      <w:r w:rsidRPr="00DE68B3">
        <w:rPr>
          <w:rFonts w:ascii="Arial" w:eastAsia="Times New Roman" w:hAnsi="Arial" w:cs="David"/>
          <w:sz w:val="24"/>
          <w:szCs w:val="24"/>
          <w:rtl/>
        </w:rPr>
        <w:tab/>
        <w:t xml:space="preserve">תובע 2, </w:t>
      </w:r>
      <w:r w:rsidR="00E27021">
        <w:rPr>
          <w:rFonts w:ascii="Arial" w:eastAsia="Times New Roman" w:hAnsi="Arial" w:cs="David"/>
          <w:b/>
          <w:bCs/>
          <w:sz w:val="24"/>
          <w:szCs w:val="24"/>
          <w:rtl/>
        </w:rPr>
        <w:t>ת2</w:t>
      </w:r>
      <w:r w:rsidRPr="00DE68B3">
        <w:rPr>
          <w:rFonts w:ascii="Arial" w:eastAsia="Times New Roman" w:hAnsi="Arial" w:cs="David"/>
          <w:sz w:val="24"/>
          <w:szCs w:val="24"/>
          <w:rtl/>
        </w:rPr>
        <w:t xml:space="preserve">, העיד כי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אמרה לו שמתכוונת להוריש את רכושה לתובעים. </w:t>
      </w:r>
      <w:r w:rsidR="00E27021">
        <w:rPr>
          <w:rFonts w:ascii="Arial" w:eastAsia="Times New Roman" w:hAnsi="Arial" w:cs="David"/>
          <w:sz w:val="24"/>
          <w:szCs w:val="24"/>
          <w:rtl/>
        </w:rPr>
        <w:t>ת2</w:t>
      </w:r>
      <w:r w:rsidRPr="00DE68B3">
        <w:rPr>
          <w:rFonts w:ascii="Arial" w:eastAsia="Times New Roman" w:hAnsi="Arial" w:cs="David"/>
          <w:sz w:val="24"/>
          <w:szCs w:val="24"/>
          <w:rtl/>
        </w:rPr>
        <w:t xml:space="preserve"> העיד כי אביו </w:t>
      </w:r>
      <w:r w:rsidR="00E27021">
        <w:rPr>
          <w:rFonts w:ascii="Arial" w:eastAsia="Times New Roman" w:hAnsi="Arial" w:cs="David"/>
          <w:sz w:val="24"/>
          <w:szCs w:val="24"/>
          <w:rtl/>
        </w:rPr>
        <w:t>י'</w:t>
      </w:r>
      <w:r w:rsidRPr="00DE68B3">
        <w:rPr>
          <w:rFonts w:ascii="Arial" w:eastAsia="Times New Roman" w:hAnsi="Arial" w:cs="David"/>
          <w:sz w:val="24"/>
          <w:szCs w:val="24"/>
          <w:rtl/>
        </w:rPr>
        <w:t xml:space="preserve"> ו</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סיפרו לו שבשנת 2015 הם עשו צוואות לטובתו, אולם לימים, כאשר שאל את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על כך, היא לא זכרה כלל שעשתה צוואה בשנת 2015. הנתבעים הפנו אותי לחקירתו הארוכה של </w:t>
      </w:r>
      <w:r w:rsidR="00E27021">
        <w:rPr>
          <w:rFonts w:ascii="Arial" w:eastAsia="Times New Roman" w:hAnsi="Arial" w:cs="David"/>
          <w:sz w:val="24"/>
          <w:szCs w:val="24"/>
          <w:rtl/>
        </w:rPr>
        <w:t>ת2</w:t>
      </w:r>
      <w:r w:rsidRPr="00DE68B3">
        <w:rPr>
          <w:rFonts w:ascii="Arial" w:eastAsia="Times New Roman" w:hAnsi="Arial" w:cs="David"/>
          <w:sz w:val="24"/>
          <w:szCs w:val="24"/>
          <w:rtl/>
        </w:rPr>
        <w:t xml:space="preserve"> בת"ע 1257-04-19 ומבקשים להסיק מכך על חוסר מהימנותו של </w:t>
      </w:r>
      <w:r w:rsidR="00E27021">
        <w:rPr>
          <w:rFonts w:ascii="Arial" w:eastAsia="Times New Roman" w:hAnsi="Arial" w:cs="David"/>
          <w:sz w:val="24"/>
          <w:szCs w:val="24"/>
          <w:rtl/>
        </w:rPr>
        <w:t>ג'</w:t>
      </w:r>
      <w:r w:rsidRPr="00DE68B3">
        <w:rPr>
          <w:rFonts w:ascii="Arial" w:eastAsia="Times New Roman" w:hAnsi="Arial" w:cs="David"/>
          <w:sz w:val="24"/>
          <w:szCs w:val="24"/>
          <w:rtl/>
        </w:rPr>
        <w:t xml:space="preserve">. </w:t>
      </w: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ab/>
        <w:t xml:space="preserve">איני סבור כך. </w:t>
      </w: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ab/>
        <w:t xml:space="preserve">ראשית, </w:t>
      </w:r>
      <w:r w:rsidR="00E27021">
        <w:rPr>
          <w:rFonts w:ascii="Arial" w:eastAsia="Times New Roman" w:hAnsi="Arial" w:cs="David"/>
          <w:sz w:val="24"/>
          <w:szCs w:val="24"/>
          <w:rtl/>
        </w:rPr>
        <w:t>ג'</w:t>
      </w:r>
      <w:r w:rsidRPr="00DE68B3">
        <w:rPr>
          <w:rFonts w:ascii="Arial" w:eastAsia="Times New Roman" w:hAnsi="Arial" w:cs="David"/>
          <w:sz w:val="24"/>
          <w:szCs w:val="24"/>
          <w:rtl/>
        </w:rPr>
        <w:t xml:space="preserve"> לא היה חייב לספר זאת. </w:t>
      </w: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ab/>
        <w:t xml:space="preserve">שנית, </w:t>
      </w:r>
      <w:r w:rsidR="00E27021">
        <w:rPr>
          <w:rFonts w:ascii="Arial" w:eastAsia="Times New Roman" w:hAnsi="Arial" w:cs="David"/>
          <w:sz w:val="24"/>
          <w:szCs w:val="24"/>
          <w:rtl/>
        </w:rPr>
        <w:t>ג'</w:t>
      </w:r>
      <w:r w:rsidRPr="00DE68B3">
        <w:rPr>
          <w:rFonts w:ascii="Arial" w:eastAsia="Times New Roman" w:hAnsi="Arial" w:cs="David"/>
          <w:sz w:val="24"/>
          <w:szCs w:val="24"/>
          <w:rtl/>
        </w:rPr>
        <w:t xml:space="preserve"> יכול היה לספר מה שרוצה, כמו למשל, ש</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אמרה לו שזוכרת שעשתה צוואה בשנת 2015 אולם אינה מוצאת אותה, אינה זוכרת אם הצוואה נערכה אצל עו"ד וכו'. </w:t>
      </w: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ab/>
      </w:r>
      <w:r w:rsidR="00E27021">
        <w:rPr>
          <w:rFonts w:ascii="Arial" w:eastAsia="Times New Roman" w:hAnsi="Arial" w:cs="David"/>
          <w:sz w:val="24"/>
          <w:szCs w:val="24"/>
          <w:rtl/>
        </w:rPr>
        <w:t>ג'</w:t>
      </w:r>
      <w:r w:rsidRPr="00DE68B3">
        <w:rPr>
          <w:rFonts w:ascii="Arial" w:eastAsia="Times New Roman" w:hAnsi="Arial" w:cs="David"/>
          <w:sz w:val="24"/>
          <w:szCs w:val="24"/>
          <w:rtl/>
        </w:rPr>
        <w:t xml:space="preserve"> סיפר כיצד ניסה לאתר עו"ד שערך צוואה כאמור, פנה ללשכת עו"ד ועוד, אולם בסופו של דבר לא מצא כלום. </w:t>
      </w: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ab/>
        <w:t xml:space="preserve">לטעמי, הסיפור של צוואת 2015 אינו פוגם במהימנותו של </w:t>
      </w:r>
      <w:r w:rsidR="00E27021">
        <w:rPr>
          <w:rFonts w:ascii="Arial" w:eastAsia="Times New Roman" w:hAnsi="Arial" w:cs="David"/>
          <w:sz w:val="24"/>
          <w:szCs w:val="24"/>
          <w:rtl/>
        </w:rPr>
        <w:t>ג'</w:t>
      </w:r>
      <w:r w:rsidRPr="00DE68B3">
        <w:rPr>
          <w:rFonts w:ascii="Arial" w:eastAsia="Times New Roman" w:hAnsi="Arial" w:cs="David"/>
          <w:sz w:val="24"/>
          <w:szCs w:val="24"/>
          <w:rtl/>
        </w:rPr>
        <w:t xml:space="preserve"> ובוודאי שאינו מעיד על מעורבות בעריכת הצוואה או על השפעה בלתי הוגנת של </w:t>
      </w:r>
      <w:r w:rsidR="00E27021">
        <w:rPr>
          <w:rFonts w:ascii="Arial" w:eastAsia="Times New Roman" w:hAnsi="Arial" w:cs="David"/>
          <w:sz w:val="24"/>
          <w:szCs w:val="24"/>
          <w:rtl/>
        </w:rPr>
        <w:t>ג'</w:t>
      </w:r>
      <w:r w:rsidRPr="00DE68B3">
        <w:rPr>
          <w:rFonts w:ascii="Arial" w:eastAsia="Times New Roman" w:hAnsi="Arial" w:cs="David"/>
          <w:sz w:val="24"/>
          <w:szCs w:val="24"/>
          <w:rtl/>
        </w:rPr>
        <w:t xml:space="preserve"> על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DE68B3">
      <w:pPr>
        <w:spacing w:after="0" w:line="360" w:lineRule="auto"/>
        <w:ind w:left="720" w:hanging="720"/>
        <w:jc w:val="both"/>
        <w:rPr>
          <w:rFonts w:ascii="Arial" w:eastAsia="Times New Roman" w:hAnsi="Arial" w:cs="David"/>
          <w:b/>
          <w:bCs/>
          <w:sz w:val="24"/>
          <w:szCs w:val="24"/>
          <w:rtl/>
        </w:rPr>
      </w:pPr>
      <w:r w:rsidRPr="00DE68B3">
        <w:rPr>
          <w:rFonts w:ascii="Arial" w:eastAsia="Times New Roman" w:hAnsi="Arial" w:cs="David"/>
          <w:sz w:val="24"/>
          <w:szCs w:val="24"/>
          <w:rtl/>
        </w:rPr>
        <w:t>36.</w:t>
      </w:r>
      <w:r w:rsidRPr="00DE68B3">
        <w:rPr>
          <w:rFonts w:ascii="Arial" w:eastAsia="Times New Roman" w:hAnsi="Arial" w:cs="David"/>
          <w:sz w:val="24"/>
          <w:szCs w:val="24"/>
          <w:rtl/>
        </w:rPr>
        <w:tab/>
      </w:r>
      <w:r w:rsidRPr="00DE68B3">
        <w:rPr>
          <w:rFonts w:ascii="Arial" w:eastAsia="Times New Roman" w:hAnsi="Arial" w:cs="David"/>
          <w:b/>
          <w:bCs/>
          <w:sz w:val="24"/>
          <w:szCs w:val="24"/>
          <w:rtl/>
        </w:rPr>
        <w:t>הנתבעים טוענים ש</w:t>
      </w:r>
      <w:r w:rsidR="00E27021">
        <w:rPr>
          <w:rFonts w:ascii="Arial" w:eastAsia="Times New Roman" w:hAnsi="Arial" w:cs="David"/>
          <w:b/>
          <w:bCs/>
          <w:sz w:val="24"/>
          <w:szCs w:val="24"/>
          <w:rtl/>
        </w:rPr>
        <w:t>ר'</w:t>
      </w:r>
      <w:r w:rsidRPr="00DE68B3">
        <w:rPr>
          <w:rFonts w:ascii="Arial" w:eastAsia="Times New Roman" w:hAnsi="Arial" w:cs="David"/>
          <w:b/>
          <w:bCs/>
          <w:sz w:val="24"/>
          <w:szCs w:val="24"/>
          <w:rtl/>
        </w:rPr>
        <w:t xml:space="preserve"> לא הייתה כשירה לחתום על הצוואה.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37.</w:t>
      </w:r>
      <w:r w:rsidRPr="00DE68B3">
        <w:rPr>
          <w:rFonts w:ascii="Arial" w:eastAsia="Times New Roman" w:hAnsi="Arial" w:cs="David"/>
          <w:sz w:val="24"/>
          <w:szCs w:val="24"/>
          <w:rtl/>
        </w:rPr>
        <w:tab/>
        <w:t xml:space="preserve">כל אחד מהצדדים לתיק המציא חוו"ד רפואית מטעמו, כאשר חווה"ד של כל אחד תומכת בגרסתו.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38.</w:t>
      </w:r>
      <w:r w:rsidRPr="00DE68B3">
        <w:rPr>
          <w:rFonts w:ascii="Arial" w:eastAsia="Times New Roman" w:hAnsi="Arial" w:cs="David"/>
          <w:sz w:val="24"/>
          <w:szCs w:val="24"/>
          <w:rtl/>
        </w:rPr>
        <w:tab/>
        <w:t xml:space="preserve">התובעים מבקשים להסתמך על חוו"ד של ד"ר </w:t>
      </w:r>
      <w:r w:rsidRPr="00DE68B3">
        <w:rPr>
          <w:rFonts w:ascii="Arial" w:eastAsia="Times New Roman" w:hAnsi="Arial" w:cs="David"/>
          <w:b/>
          <w:bCs/>
          <w:sz w:val="24"/>
          <w:szCs w:val="24"/>
          <w:rtl/>
        </w:rPr>
        <w:t>ישראל גרינבלט</w:t>
      </w:r>
      <w:r w:rsidRPr="00DE68B3">
        <w:rPr>
          <w:rFonts w:ascii="Arial" w:eastAsia="Times New Roman" w:hAnsi="Arial" w:cs="David"/>
          <w:sz w:val="24"/>
          <w:szCs w:val="24"/>
          <w:rtl/>
        </w:rPr>
        <w:t xml:space="preserve">, מומחה בגריאטריה. ד"ר גרינבלט העיד כי הכיר את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משנת 2015, כאשר טיפל בה במסגרת קופת חולים.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ab/>
        <w:t xml:space="preserve">ד"ר גרינבלט העיד כי בדק את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ביום 5.2.18 (כחודש לפני הצוואה) ומצא כי היא במצב קוגניטיבי תקין דיו כדי לבצע את תהליך הצוואה.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מודעת להיקף רכושה ומציינת כיצד תחלק את הירושה בין יורשיה העתידיים". </w:t>
      </w: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ab/>
        <w:t xml:space="preserve">במבחן </w:t>
      </w:r>
      <w:r w:rsidRPr="00DE68B3">
        <w:rPr>
          <w:rFonts w:ascii="Arial" w:eastAsia="Times New Roman" w:hAnsi="Arial" w:cs="David"/>
          <w:sz w:val="24"/>
          <w:szCs w:val="24"/>
        </w:rPr>
        <w:t>MMSE</w:t>
      </w:r>
      <w:r w:rsidRPr="00DE68B3">
        <w:rPr>
          <w:rFonts w:ascii="Arial" w:eastAsia="Times New Roman" w:hAnsi="Arial" w:cs="David"/>
          <w:sz w:val="24"/>
          <w:szCs w:val="24"/>
          <w:rtl/>
        </w:rPr>
        <w:t xml:space="preserve"> צברה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26/30. </w:t>
      </w: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ab/>
        <w:t xml:space="preserve">ד"ר גרינבלט ציין כי קיימת פגיעה בזיכרון לטווח קצר אולם עם שיפור בהתמצאות בזמן ובריכוז, לעומת ההערכה האחרונה.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39.</w:t>
      </w:r>
      <w:r w:rsidRPr="00DE68B3">
        <w:rPr>
          <w:rFonts w:ascii="Arial" w:eastAsia="Times New Roman" w:hAnsi="Arial" w:cs="David"/>
          <w:sz w:val="24"/>
          <w:szCs w:val="24"/>
          <w:rtl/>
        </w:rPr>
        <w:tab/>
        <w:t xml:space="preserve">בחקירתו תיאר ד"ר גרינבלט כי בשנת 2015 סבר שהחלה דמנציה אצל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ביום 27.12.15 צברה 25/30 במבחן מינימנטל וביום 3.7.16 צברה 22/30. לכן טופלה בתרופה ולאורך זמן התרופה עזרה ומצבה השתפר. מכך הוא למד כי כנראה לא הייתה דמנציה וקביעתו מ-2016 הייתה שגויה. </w:t>
      </w: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lastRenderedPageBreak/>
        <w:tab/>
        <w:t xml:space="preserve">זו לא תופעה נדירה, הייתה ירידה קוגניטיבית אבל לאורך זמן לא הייתה החמרה ולא הייתה דמנציה. </w:t>
      </w: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ab/>
        <w:t xml:space="preserve">ד"ר גרינבלט העיד כי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אמרה לו שביקשה להיבדק אצלו כי רוצה לעשות צוואה ורוצה להוריש ל</w:t>
      </w:r>
      <w:r w:rsidR="00E27021">
        <w:rPr>
          <w:rFonts w:ascii="Arial" w:eastAsia="Times New Roman" w:hAnsi="Arial" w:cs="David"/>
          <w:sz w:val="24"/>
          <w:szCs w:val="24"/>
          <w:rtl/>
        </w:rPr>
        <w:t>ג'</w:t>
      </w:r>
      <w:r w:rsidRPr="00DE68B3">
        <w:rPr>
          <w:rFonts w:ascii="Arial" w:eastAsia="Times New Roman" w:hAnsi="Arial" w:cs="David"/>
          <w:sz w:val="24"/>
          <w:szCs w:val="24"/>
          <w:rtl/>
        </w:rPr>
        <w:t>. ד"ר גרינבלט מצא ש</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מסתדרת לבד בקשר עם הצוואה.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40.</w:t>
      </w:r>
      <w:r w:rsidRPr="00DE68B3">
        <w:rPr>
          <w:rFonts w:ascii="Arial" w:eastAsia="Times New Roman" w:hAnsi="Arial" w:cs="David"/>
          <w:sz w:val="24"/>
          <w:szCs w:val="24"/>
          <w:rtl/>
        </w:rPr>
        <w:tab/>
        <w:t xml:space="preserve">לאחר מכן נרשמו עוד 2 מסמכים זהים (או כמעט זהים) ע"י ד"ר גרינבלט: ביום 15.2.18 וביום 16.2.12. </w:t>
      </w: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ab/>
        <w:t xml:space="preserve">2 המסמכים זהים כאמור לזה שמיום  5.2.18 (בשינויים קלים ולא מהותיים, בעיקר שגיאות כתיב) וב- 3 המסמכים נרשם "בבדיקה היום". מכך עולה לכאורה כי ד"ר גרינבלט בדק את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בכל 3 המועדים. </w:t>
      </w: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ab/>
        <w:t xml:space="preserve">בחקירתו העיד ד"ר גרינבלט כי למרות האמור, הוא לא בדק את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ביום 15.2.18 וגם לא ביום 16.2.18.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41.</w:t>
      </w:r>
      <w:r w:rsidRPr="00DE68B3">
        <w:rPr>
          <w:rFonts w:ascii="Arial" w:eastAsia="Times New Roman" w:hAnsi="Arial" w:cs="David"/>
          <w:sz w:val="24"/>
          <w:szCs w:val="24"/>
          <w:rtl/>
        </w:rPr>
        <w:tab/>
        <w:t xml:space="preserve">ד"ר גרינבלט אמר בעדותו כי </w:t>
      </w:r>
      <w:r w:rsidR="00E27021">
        <w:rPr>
          <w:rFonts w:ascii="Arial" w:eastAsia="Times New Roman" w:hAnsi="Arial" w:cs="David"/>
          <w:sz w:val="24"/>
          <w:szCs w:val="24"/>
          <w:rtl/>
        </w:rPr>
        <w:t>ג'</w:t>
      </w:r>
      <w:r w:rsidRPr="00DE68B3">
        <w:rPr>
          <w:rFonts w:ascii="Arial" w:eastAsia="Times New Roman" w:hAnsi="Arial" w:cs="David"/>
          <w:sz w:val="24"/>
          <w:szCs w:val="24"/>
          <w:rtl/>
        </w:rPr>
        <w:t xml:space="preserve"> פנה אליו למרפאתו הפרטית, אמר שעוה"ד לא הסתפקה בחוות הדעת מיום 5.2.18 וביקשה חוו"ד עדכנית יותר.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42.</w:t>
      </w:r>
      <w:r w:rsidRPr="00DE68B3">
        <w:rPr>
          <w:rFonts w:ascii="Arial" w:eastAsia="Times New Roman" w:hAnsi="Arial" w:cs="David"/>
          <w:sz w:val="24"/>
          <w:szCs w:val="24"/>
          <w:rtl/>
        </w:rPr>
        <w:tab/>
        <w:t xml:space="preserve">כאמור, ד"ר גרינבלט העיד כי הוא לא פגש את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בימים 15, 16 לחודש פברואר 2018 ולדבריו הוא פשוט העתיק את הטקסט הרשום בחוות דעת מיום 5.2.18, הקליד שוב את אותן המילים. ומדוע פעמיים? לעד אין הסבר, אולם הוא מודה שהתנהלותו אינה תקינה.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43.</w:t>
      </w:r>
      <w:r w:rsidRPr="00DE68B3">
        <w:rPr>
          <w:rFonts w:ascii="Arial" w:eastAsia="Times New Roman" w:hAnsi="Arial" w:cs="David"/>
          <w:sz w:val="24"/>
          <w:szCs w:val="24"/>
          <w:rtl/>
        </w:rPr>
        <w:tab/>
        <w:t xml:space="preserve">מכך עולה שנפל פגם בחוות הדעת של ד"ר גרינבלט. אני מאמין לו שבדק את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ביום 5.2.18 והתרשמתי שהוא כתב את התרשמותו המקצועית האמיתית בחוו"ד מאותו יום. עם זאת, ברור שחווה"ד שנרשמו על ידו לאחר מכן, בימים 15, 16 לאותו חודש, משוללות כל יסוד ולא ניתן להסתמך עליהן. </w:t>
      </w: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ab/>
        <w:t xml:space="preserve">נוסף לכך, התנהלותו של העד פוגמת במהימנותו ומפחיתה ממשקל עדותו.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44.</w:t>
      </w:r>
      <w:r w:rsidRPr="00DE68B3">
        <w:rPr>
          <w:rFonts w:ascii="Arial" w:eastAsia="Times New Roman" w:hAnsi="Arial" w:cs="David"/>
          <w:sz w:val="24"/>
          <w:szCs w:val="24"/>
          <w:rtl/>
        </w:rPr>
        <w:tab/>
        <w:t xml:space="preserve">הנתבעים מבקשים ללמוד מכך על מעורבותו של </w:t>
      </w:r>
      <w:r w:rsidR="00E27021">
        <w:rPr>
          <w:rFonts w:ascii="Arial" w:eastAsia="Times New Roman" w:hAnsi="Arial" w:cs="David"/>
          <w:sz w:val="24"/>
          <w:szCs w:val="24"/>
          <w:rtl/>
        </w:rPr>
        <w:t>ג'</w:t>
      </w:r>
      <w:r w:rsidRPr="00DE68B3">
        <w:rPr>
          <w:rFonts w:ascii="Arial" w:eastAsia="Times New Roman" w:hAnsi="Arial" w:cs="David"/>
          <w:sz w:val="24"/>
          <w:szCs w:val="24"/>
          <w:rtl/>
        </w:rPr>
        <w:t xml:space="preserve"> בעריכת הצוואה, אולם איני סבור כך. עו"ד שמש העידה כי בפגישתן הראשונה, ביום 14.2.18,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הציגה לה מסמך רפואי המעיד על כשירותה לצוות ואילו היא ביקשה מסמך נוסף, מתוארך קרוב יותר לצוואה. עדותה זו, בה נתתי אמון מלא, תואמת את עדותו של ד"ר גרינבלט ואת מה שנאמר לו ע"י </w:t>
      </w:r>
      <w:r w:rsidR="00E27021">
        <w:rPr>
          <w:rFonts w:ascii="Arial" w:eastAsia="Times New Roman" w:hAnsi="Arial" w:cs="David"/>
          <w:sz w:val="24"/>
          <w:szCs w:val="24"/>
          <w:rtl/>
        </w:rPr>
        <w:t>ג'</w:t>
      </w:r>
      <w:r w:rsidRPr="00DE68B3">
        <w:rPr>
          <w:rFonts w:ascii="Arial" w:eastAsia="Times New Roman" w:hAnsi="Arial" w:cs="David"/>
          <w:sz w:val="24"/>
          <w:szCs w:val="24"/>
          <w:rtl/>
        </w:rPr>
        <w:t xml:space="preserve">: לבקשת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גרינבלט בדק אותה ביום 5.2.18 ורשם שכשירה לצוות. אחר כך </w:t>
      </w:r>
      <w:r w:rsidR="00E27021">
        <w:rPr>
          <w:rFonts w:ascii="Arial" w:eastAsia="Times New Roman" w:hAnsi="Arial" w:cs="David"/>
          <w:sz w:val="24"/>
          <w:szCs w:val="24"/>
          <w:rtl/>
        </w:rPr>
        <w:t>ג'</w:t>
      </w:r>
      <w:r w:rsidRPr="00DE68B3">
        <w:rPr>
          <w:rFonts w:ascii="Arial" w:eastAsia="Times New Roman" w:hAnsi="Arial" w:cs="David"/>
          <w:sz w:val="24"/>
          <w:szCs w:val="24"/>
          <w:rtl/>
        </w:rPr>
        <w:t xml:space="preserve"> אמר לו שעוה"ד רוצה </w:t>
      </w:r>
      <w:r w:rsidRPr="00DE68B3">
        <w:rPr>
          <w:rFonts w:ascii="Arial" w:eastAsia="Times New Roman" w:hAnsi="Arial" w:cs="David"/>
          <w:sz w:val="24"/>
          <w:szCs w:val="24"/>
          <w:rtl/>
        </w:rPr>
        <w:lastRenderedPageBreak/>
        <w:t xml:space="preserve">חוו"ד נוספת. </w:t>
      </w:r>
      <w:r w:rsidR="00E27021">
        <w:rPr>
          <w:rFonts w:ascii="Arial" w:eastAsia="Times New Roman" w:hAnsi="Arial" w:cs="David"/>
          <w:sz w:val="24"/>
          <w:szCs w:val="24"/>
          <w:rtl/>
        </w:rPr>
        <w:t>ג'</w:t>
      </w:r>
      <w:r w:rsidRPr="00DE68B3">
        <w:rPr>
          <w:rFonts w:ascii="Arial" w:eastAsia="Times New Roman" w:hAnsi="Arial" w:cs="David"/>
          <w:sz w:val="24"/>
          <w:szCs w:val="24"/>
          <w:rtl/>
        </w:rPr>
        <w:t xml:space="preserve"> עצמו אמר שאינו יודע להסביר את הטעות, אולם הוא אינו יכול לאמר בביטחון שלא היה אצל ד"ר גרינבלט עם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בימים 15, 16 לחודש.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45.</w:t>
      </w:r>
      <w:r w:rsidRPr="00DE68B3">
        <w:rPr>
          <w:rFonts w:ascii="Arial" w:eastAsia="Times New Roman" w:hAnsi="Arial" w:cs="David"/>
          <w:sz w:val="24"/>
          <w:szCs w:val="24"/>
          <w:rtl/>
        </w:rPr>
        <w:tab/>
        <w:t xml:space="preserve">כאמור, נפל פגם לא קל בעדות ד"ר גרינבלט, אולם איני סבור שכולם עשו יד אחת למעשה מרמה, </w:t>
      </w:r>
      <w:r w:rsidR="00E27021">
        <w:rPr>
          <w:rFonts w:ascii="Arial" w:eastAsia="Times New Roman" w:hAnsi="Arial" w:cs="David"/>
          <w:sz w:val="24"/>
          <w:szCs w:val="24"/>
          <w:rtl/>
        </w:rPr>
        <w:t>ג'</w:t>
      </w:r>
      <w:r w:rsidRPr="00DE68B3">
        <w:rPr>
          <w:rFonts w:ascii="Arial" w:eastAsia="Times New Roman" w:hAnsi="Arial" w:cs="David"/>
          <w:sz w:val="24"/>
          <w:szCs w:val="24"/>
          <w:rtl/>
        </w:rPr>
        <w:t xml:space="preserve">, ד"ר גרינבלט ועו"ד שמש. נהפוך הוא: שוכנעתי ממהימנותה של עו"ד שמש ואני מאמין גם לד"ר גרינבלט בכל הנוגע לחוו"ד מיום 5.2.18.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46.</w:t>
      </w:r>
      <w:r w:rsidRPr="00DE68B3">
        <w:rPr>
          <w:rFonts w:ascii="Arial" w:eastAsia="Times New Roman" w:hAnsi="Arial" w:cs="David"/>
          <w:sz w:val="24"/>
          <w:szCs w:val="24"/>
          <w:rtl/>
        </w:rPr>
        <w:tab/>
        <w:t>הנתבעים מבקשים לקבוע ש</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לא הייתה כשירה לחתום על צוואה, זאת בהסתמך על חוו"ד של </w:t>
      </w:r>
      <w:r w:rsidRPr="00DE68B3">
        <w:rPr>
          <w:rFonts w:ascii="Arial" w:eastAsia="Times New Roman" w:hAnsi="Arial" w:cs="David"/>
          <w:b/>
          <w:bCs/>
          <w:sz w:val="24"/>
          <w:szCs w:val="24"/>
          <w:rtl/>
        </w:rPr>
        <w:t>ד"ר יעקב חרמון</w:t>
      </w:r>
      <w:r w:rsidRPr="00DE68B3">
        <w:rPr>
          <w:rFonts w:ascii="Arial" w:eastAsia="Times New Roman" w:hAnsi="Arial" w:cs="David"/>
          <w:sz w:val="24"/>
          <w:szCs w:val="24"/>
          <w:rtl/>
        </w:rPr>
        <w:t xml:space="preserve">, מומחה בפסיכיאטריה, חוו"ד מיום 26.4.18.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ab/>
      </w:r>
      <w:r w:rsidR="00E27021">
        <w:rPr>
          <w:rFonts w:ascii="Arial" w:eastAsia="Times New Roman" w:hAnsi="Arial" w:cs="David"/>
          <w:sz w:val="24"/>
          <w:szCs w:val="24"/>
          <w:rtl/>
        </w:rPr>
        <w:t>ג'</w:t>
      </w:r>
      <w:r w:rsidRPr="00DE68B3">
        <w:rPr>
          <w:rFonts w:ascii="Arial" w:eastAsia="Times New Roman" w:hAnsi="Arial" w:cs="David"/>
          <w:sz w:val="24"/>
          <w:szCs w:val="24"/>
          <w:rtl/>
        </w:rPr>
        <w:t xml:space="preserve"> טוען שסיפר לנתבעים על כך ש</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עשתה את הצוואה בסמוך לאחר חתימתה, מה שתואם את האמור בסעיף 3.8 לתצהיר נתבעת 5.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ab/>
        <w:t xml:space="preserve">ביום 26.4.1, כמעט חודשיים לאחר הצוואה, לקחו הנתבעים את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לבדיקה אצל ד"ר חרמון. </w:t>
      </w:r>
    </w:p>
    <w:p w:rsidR="00DE68B3" w:rsidRPr="00DE68B3" w:rsidRDefault="00DE68B3" w:rsidP="00DE68B3">
      <w:pPr>
        <w:spacing w:after="0" w:line="360" w:lineRule="auto"/>
        <w:ind w:left="720"/>
        <w:jc w:val="both"/>
        <w:rPr>
          <w:rFonts w:ascii="Arial" w:eastAsia="Times New Roman" w:hAnsi="Arial" w:cs="David"/>
          <w:sz w:val="24"/>
          <w:szCs w:val="24"/>
          <w:rtl/>
        </w:rPr>
      </w:pPr>
      <w:r w:rsidRPr="00DE68B3">
        <w:rPr>
          <w:rFonts w:ascii="Arial" w:eastAsia="Times New Roman" w:hAnsi="Arial" w:cs="David"/>
          <w:sz w:val="24"/>
          <w:szCs w:val="24"/>
          <w:rtl/>
        </w:rPr>
        <w:t xml:space="preserve">ד"ר חרמון רשם שבדק את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באותו יום. לדבריו "ידוע על ירידה קוגניטיבית בשנים האחרונות ומטופלת בתכשיר אקסלון המיועד לפגועי זיכרון מסוג דמנציה". </w:t>
      </w:r>
    </w:p>
    <w:p w:rsidR="00DE68B3" w:rsidRPr="00DE68B3" w:rsidRDefault="00DE68B3" w:rsidP="00DE68B3">
      <w:pPr>
        <w:spacing w:after="0" w:line="360" w:lineRule="auto"/>
        <w:ind w:left="720"/>
        <w:jc w:val="both"/>
        <w:rPr>
          <w:rFonts w:ascii="Arial" w:eastAsia="Times New Roman" w:hAnsi="Arial" w:cs="David"/>
          <w:sz w:val="24"/>
          <w:szCs w:val="24"/>
          <w:rtl/>
        </w:rPr>
      </w:pPr>
      <w:r w:rsidRPr="00DE68B3">
        <w:rPr>
          <w:rFonts w:ascii="Arial" w:eastAsia="Times New Roman" w:hAnsi="Arial" w:cs="David"/>
          <w:sz w:val="24"/>
          <w:szCs w:val="24"/>
          <w:rtl/>
        </w:rPr>
        <w:t>הרופא אינו כותב כיצד "ידוע" על ירידה קוגניטיבית וכו'. האם הנתבעים סיפרו לו? האם הציגו לו מסמכים רפואיים?</w:t>
      </w:r>
    </w:p>
    <w:p w:rsidR="00DE68B3" w:rsidRPr="00DE68B3" w:rsidRDefault="00DE68B3" w:rsidP="00DE68B3">
      <w:pPr>
        <w:spacing w:after="0" w:line="360" w:lineRule="auto"/>
        <w:ind w:left="720"/>
        <w:jc w:val="both"/>
        <w:rPr>
          <w:rFonts w:ascii="Arial" w:eastAsia="Times New Roman" w:hAnsi="Arial" w:cs="David"/>
          <w:sz w:val="24"/>
          <w:szCs w:val="24"/>
          <w:rtl/>
        </w:rPr>
      </w:pPr>
    </w:p>
    <w:p w:rsidR="00DE68B3" w:rsidRPr="00DE68B3" w:rsidRDefault="00E27021" w:rsidP="00DE68B3">
      <w:pPr>
        <w:spacing w:after="0" w:line="360" w:lineRule="auto"/>
        <w:ind w:left="720"/>
        <w:jc w:val="both"/>
        <w:rPr>
          <w:rFonts w:ascii="Arial" w:eastAsia="Times New Roman" w:hAnsi="Arial" w:cs="David"/>
          <w:sz w:val="24"/>
          <w:szCs w:val="24"/>
          <w:rtl/>
        </w:rPr>
      </w:pPr>
      <w:r>
        <w:rPr>
          <w:rFonts w:ascii="Arial" w:eastAsia="Times New Roman" w:hAnsi="Arial" w:cs="David"/>
          <w:sz w:val="24"/>
          <w:szCs w:val="24"/>
          <w:rtl/>
        </w:rPr>
        <w:t>ר'</w:t>
      </w:r>
      <w:r w:rsidR="00DE68B3" w:rsidRPr="00DE68B3">
        <w:rPr>
          <w:rFonts w:ascii="Arial" w:eastAsia="Times New Roman" w:hAnsi="Arial" w:cs="David"/>
          <w:sz w:val="24"/>
          <w:szCs w:val="24"/>
          <w:rtl/>
        </w:rPr>
        <w:t xml:space="preserve"> אינה מתמצאת היטב בזמן ובמקום, במבחן מינימנטל התוצאה 20/30, אינה בטוחה באשר לנרחבות רכושה... היא קלה להשפעה ... ובסיכומו של דבר, הרופא ממליץ למנות לה אפוטרופוס שיסייע לה. </w:t>
      </w:r>
    </w:p>
    <w:p w:rsidR="00DE68B3" w:rsidRPr="00DE68B3" w:rsidRDefault="00DE68B3" w:rsidP="00DE68B3">
      <w:pPr>
        <w:spacing w:after="0" w:line="360" w:lineRule="auto"/>
        <w:ind w:left="720"/>
        <w:jc w:val="both"/>
        <w:rPr>
          <w:rFonts w:ascii="Arial" w:eastAsia="Times New Roman" w:hAnsi="Arial" w:cs="David"/>
          <w:sz w:val="24"/>
          <w:szCs w:val="24"/>
          <w:rtl/>
        </w:rPr>
      </w:pPr>
      <w:r w:rsidRPr="00DE68B3">
        <w:rPr>
          <w:rFonts w:ascii="Arial" w:eastAsia="Times New Roman" w:hAnsi="Arial" w:cs="David"/>
          <w:sz w:val="24"/>
          <w:szCs w:val="24"/>
          <w:rtl/>
        </w:rPr>
        <w:t xml:space="preserve">ד"ר חרמון רשם במפורש </w:t>
      </w:r>
      <w:r w:rsidRPr="00DE68B3">
        <w:rPr>
          <w:rFonts w:ascii="Arial" w:eastAsia="Times New Roman" w:hAnsi="Arial" w:cs="David"/>
          <w:b/>
          <w:bCs/>
          <w:sz w:val="24"/>
          <w:szCs w:val="24"/>
          <w:rtl/>
        </w:rPr>
        <w:t>ש</w:t>
      </w:r>
      <w:r w:rsidR="00E27021">
        <w:rPr>
          <w:rFonts w:ascii="Arial" w:eastAsia="Times New Roman" w:hAnsi="Arial" w:cs="David"/>
          <w:b/>
          <w:bCs/>
          <w:sz w:val="24"/>
          <w:szCs w:val="24"/>
          <w:rtl/>
        </w:rPr>
        <w:t>ר'</w:t>
      </w:r>
      <w:r w:rsidRPr="00DE68B3">
        <w:rPr>
          <w:rFonts w:ascii="Arial" w:eastAsia="Times New Roman" w:hAnsi="Arial" w:cs="David"/>
          <w:b/>
          <w:bCs/>
          <w:sz w:val="24"/>
          <w:szCs w:val="24"/>
          <w:rtl/>
        </w:rPr>
        <w:t xml:space="preserve"> מסוגלת להביע את דעתה באשר לזהות האפוטרופוס והיא מסוגלת להופיע בלבד בבית המשפט.</w:t>
      </w:r>
      <w:r w:rsidRPr="00DE68B3">
        <w:rPr>
          <w:rFonts w:ascii="Arial" w:eastAsia="Times New Roman" w:hAnsi="Arial" w:cs="David"/>
          <w:sz w:val="24"/>
          <w:szCs w:val="24"/>
          <w:rtl/>
        </w:rPr>
        <w:t xml:space="preserve"> </w:t>
      </w:r>
    </w:p>
    <w:p w:rsidR="00DE68B3" w:rsidRPr="00DE68B3" w:rsidRDefault="00DE68B3" w:rsidP="00DE68B3">
      <w:pPr>
        <w:spacing w:after="0" w:line="360" w:lineRule="auto"/>
        <w:ind w:left="720"/>
        <w:jc w:val="both"/>
        <w:rPr>
          <w:rFonts w:ascii="Arial" w:eastAsia="Times New Roman" w:hAnsi="Arial" w:cs="David"/>
          <w:sz w:val="24"/>
          <w:szCs w:val="24"/>
          <w:rtl/>
        </w:rPr>
      </w:pPr>
      <w:r w:rsidRPr="00DE68B3">
        <w:rPr>
          <w:rFonts w:ascii="Arial" w:eastAsia="Times New Roman" w:hAnsi="Arial" w:cs="David"/>
          <w:sz w:val="24"/>
          <w:szCs w:val="24"/>
          <w:rtl/>
        </w:rPr>
        <w:t xml:space="preserve">ד"ר חרמון לא רשם אם לדעתה היא זקוקה לאפוטרופוס ואם כן, את מי הוא רוצה שימונה לה כאפוטרופוס. </w:t>
      </w:r>
    </w:p>
    <w:p w:rsidR="00DE68B3" w:rsidRPr="00DE68B3" w:rsidRDefault="00DE68B3" w:rsidP="00DE68B3">
      <w:pPr>
        <w:spacing w:after="0" w:line="360" w:lineRule="auto"/>
        <w:ind w:left="720"/>
        <w:jc w:val="both"/>
        <w:rPr>
          <w:rFonts w:ascii="Arial" w:eastAsia="Times New Roman" w:hAnsi="Arial" w:cs="David"/>
          <w:sz w:val="24"/>
          <w:szCs w:val="24"/>
          <w:rtl/>
        </w:rPr>
      </w:pP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47.</w:t>
      </w:r>
      <w:r w:rsidRPr="00DE68B3">
        <w:rPr>
          <w:rFonts w:ascii="Arial" w:eastAsia="Times New Roman" w:hAnsi="Arial" w:cs="David"/>
          <w:sz w:val="24"/>
          <w:szCs w:val="24"/>
          <w:rtl/>
        </w:rPr>
        <w:tab/>
        <w:t xml:space="preserve">ד"ר חרמון לא התייחס בחוו"ד לצוואה ולא רשם כלל אם לדעתו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הייתה כשירה אותה עת לחתום על צוואה. </w:t>
      </w: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ab/>
        <w:t xml:space="preserve">שום התייחסות לנושא, רק בנוגע לאפוטרופסות.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lastRenderedPageBreak/>
        <w:t>48.</w:t>
      </w:r>
      <w:r w:rsidRPr="00DE68B3">
        <w:rPr>
          <w:rFonts w:ascii="Arial" w:eastAsia="Times New Roman" w:hAnsi="Arial" w:cs="David"/>
          <w:sz w:val="24"/>
          <w:szCs w:val="24"/>
          <w:rtl/>
        </w:rPr>
        <w:tab/>
        <w:t xml:space="preserve">בעדותו חזר ד"ר חרמון על חוו"ד והוסיף כי לדעתו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לא הייתה כשירה לצוות. </w:t>
      </w: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ab/>
        <w:t xml:space="preserve">ד"ר חרמון זוכר שהנתבעים שילמו עבור חוו"ד, הוא בדק את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בביתו של נתבע 2. הנתבעים הם שהזמינו  ממנו את חוות הדעת, והם ביקשו שחוות הדעת תתייחס לכשירותה של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לחתום על צוואה. למרות זאת, בחוות הדעת לא התייחס כלל לכשירות לצוות. </w:t>
      </w: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ab/>
        <w:t xml:space="preserve">אין לו הסבר לכך. </w:t>
      </w: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ab/>
        <w:t xml:space="preserve">לדבריו,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ידעה שיש לה בית וכסף בבנק. היא אמרה שרוצה לצוות רכושה ל- 4 אנשים, הוא לא זוכר למי, היא ידעה כמה עולה חלב ולחם, אולם התקשתה במבחן השעון. </w:t>
      </w: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ab/>
        <w:t xml:space="preserve">ד"ר חרמון טען בעדותו שצילם את כל בדיקתה של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ab/>
        <w:t xml:space="preserve">לדבריו, כשבועיים לפני עדותו העביר לב"כ הנתבעים את מה שצילם (להלן: </w:t>
      </w:r>
      <w:r w:rsidRPr="00DE68B3">
        <w:rPr>
          <w:rFonts w:ascii="Arial" w:eastAsia="Times New Roman" w:hAnsi="Arial" w:cs="David"/>
          <w:b/>
          <w:bCs/>
          <w:sz w:val="24"/>
          <w:szCs w:val="24"/>
          <w:rtl/>
        </w:rPr>
        <w:t>"הסרטון"</w:t>
      </w:r>
      <w:r w:rsidRPr="00DE68B3">
        <w:rPr>
          <w:rFonts w:ascii="Arial" w:eastAsia="Times New Roman" w:hAnsi="Arial" w:cs="David"/>
          <w:sz w:val="24"/>
          <w:szCs w:val="24"/>
          <w:rtl/>
        </w:rPr>
        <w:t xml:space="preserve">). הסרטון נמסר לב"כ התובעים ביום  שלפני חקירת ד"ר חרמון, ולטענת התובעים (שלא הוכחשה ע"י הנתבעים), הסרטון מתעד כ-10% מהבדיקה (סעיף 55 לסיכומי התובעים).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5322D5">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49.</w:t>
      </w:r>
      <w:r w:rsidRPr="00DE68B3">
        <w:rPr>
          <w:rFonts w:ascii="Arial" w:eastAsia="Times New Roman" w:hAnsi="Arial" w:cs="David"/>
          <w:sz w:val="24"/>
          <w:szCs w:val="24"/>
          <w:rtl/>
        </w:rPr>
        <w:tab/>
        <w:t xml:space="preserve">הסרטון לא הוצג לבית המשפט. </w:t>
      </w: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50.</w:t>
      </w:r>
      <w:r w:rsidRPr="00DE68B3">
        <w:rPr>
          <w:rFonts w:ascii="Arial" w:eastAsia="Times New Roman" w:hAnsi="Arial" w:cs="David"/>
          <w:sz w:val="24"/>
          <w:szCs w:val="24"/>
          <w:rtl/>
        </w:rPr>
        <w:tab/>
        <w:t xml:space="preserve">מהאמור לעיל עולה כי נפל פגם בחוו"ד של ד"ר חרמון. </w:t>
      </w: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ab/>
        <w:t xml:space="preserve">לטענתו, הנתבעים פנו אליו וביקשו חוו"ד שתתייחס לכשירותה של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לחתום על צוואה, הוא בדק את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ורשם חוו"ד, אולם לא התייחס כלל לכשירותה לחתום על צוואה. </w:t>
      </w: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ab/>
        <w:t>יתרה מכך, בחוו"ד רשם ד"ר חרמון ש</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מסוגלת להביע דעתה בדבר זהות האפוטרופוס  בו היא מעוניינת ומסוגלת להופיע בבית משפט. למרות זאת, הוא נמנע מלרשום במי היא מעוניינת ומה רצונה. </w:t>
      </w: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ab/>
        <w:t>ד"ר חרמון רשם ש</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אמרה לו למי היא רוצה להוריש את רכושה, אבל הוא לא זוכר למי ולא רשם. הכיצד? כאשר מטרת הבדיקה היא לכאורה בדבר הכשירות לצוות?</w:t>
      </w: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ab/>
        <w:t xml:space="preserve">לטענתו הסריט את כל הבדיקה. בתחילת עדותו טען שהסריט הכל, אולם לאחר מכן מתברר שרק כ-10% הוסרט. האם הכל הוסרט והוא מחק חלק? האם הפעיל את המצלמה וכיבה אותה מעת לעת? האם המצלמה פעלה כל הזמן ולאחר מכן הוא מחק קטעים מהסרטון? </w:t>
      </w: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ab/>
        <w:t xml:space="preserve">העד לא פרט.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51.</w:t>
      </w:r>
      <w:r w:rsidRPr="00DE68B3">
        <w:rPr>
          <w:rFonts w:ascii="Arial" w:eastAsia="Times New Roman" w:hAnsi="Arial" w:cs="David"/>
          <w:sz w:val="24"/>
          <w:szCs w:val="24"/>
          <w:rtl/>
        </w:rPr>
        <w:tab/>
        <w:t xml:space="preserve">לאור האמור לעיל, מצאתי כי לא ניתן להסתמך על חוו"ד של ד"ר חרמון.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52.</w:t>
      </w:r>
      <w:r w:rsidRPr="00DE68B3">
        <w:rPr>
          <w:rFonts w:ascii="Arial" w:eastAsia="Times New Roman" w:hAnsi="Arial" w:cs="David"/>
          <w:sz w:val="24"/>
          <w:szCs w:val="24"/>
          <w:rtl/>
        </w:rPr>
        <w:tab/>
        <w:t xml:space="preserve">בכדי לדעת אם </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הייתה כשירה לחתום על הצוואה, מיניתי מומחה בית משפט, את </w:t>
      </w:r>
      <w:r w:rsidRPr="00DE68B3">
        <w:rPr>
          <w:rFonts w:ascii="Arial" w:eastAsia="Times New Roman" w:hAnsi="Arial" w:cs="David"/>
          <w:b/>
          <w:bCs/>
          <w:sz w:val="24"/>
          <w:szCs w:val="24"/>
          <w:rtl/>
        </w:rPr>
        <w:t>פרופ' שמואל פניג</w:t>
      </w:r>
      <w:r w:rsidRPr="00DE68B3">
        <w:rPr>
          <w:rFonts w:ascii="Arial" w:eastAsia="Times New Roman" w:hAnsi="Arial" w:cs="David"/>
          <w:sz w:val="24"/>
          <w:szCs w:val="24"/>
          <w:rtl/>
        </w:rPr>
        <w:t xml:space="preserve">. </w:t>
      </w:r>
    </w:p>
    <w:p w:rsidR="00DE68B3" w:rsidRPr="00DE68B3" w:rsidRDefault="00DE68B3" w:rsidP="00DE68B3">
      <w:pPr>
        <w:spacing w:after="0" w:line="360" w:lineRule="auto"/>
        <w:ind w:left="720" w:hanging="720"/>
        <w:jc w:val="both"/>
        <w:rPr>
          <w:rFonts w:ascii="Arial" w:eastAsia="Times New Roman" w:hAnsi="Arial" w:cs="David"/>
          <w:b/>
          <w:bCs/>
          <w:sz w:val="24"/>
          <w:szCs w:val="24"/>
          <w:rtl/>
        </w:rPr>
      </w:pPr>
      <w:r w:rsidRPr="00DE68B3">
        <w:rPr>
          <w:rFonts w:ascii="Arial" w:eastAsia="Times New Roman" w:hAnsi="Arial" w:cs="David"/>
          <w:sz w:val="24"/>
          <w:szCs w:val="24"/>
          <w:rtl/>
        </w:rPr>
        <w:lastRenderedPageBreak/>
        <w:tab/>
      </w:r>
      <w:r w:rsidRPr="00DE68B3">
        <w:rPr>
          <w:rFonts w:ascii="Arial" w:eastAsia="Times New Roman" w:hAnsi="Arial" w:cs="David"/>
          <w:b/>
          <w:bCs/>
          <w:sz w:val="24"/>
          <w:szCs w:val="24"/>
          <w:rtl/>
        </w:rPr>
        <w:t xml:space="preserve">ביום 7.3.21 הגיש פרופ' פניג את חוו"ד ומסקנתו כי </w:t>
      </w:r>
      <w:r w:rsidR="00E27021">
        <w:rPr>
          <w:rFonts w:ascii="Arial" w:eastAsia="Times New Roman" w:hAnsi="Arial" w:cs="David"/>
          <w:b/>
          <w:bCs/>
          <w:sz w:val="24"/>
          <w:szCs w:val="24"/>
          <w:rtl/>
        </w:rPr>
        <w:t>ר'</w:t>
      </w:r>
      <w:r w:rsidRPr="00DE68B3">
        <w:rPr>
          <w:rFonts w:ascii="Arial" w:eastAsia="Times New Roman" w:hAnsi="Arial" w:cs="David"/>
          <w:b/>
          <w:bCs/>
          <w:sz w:val="24"/>
          <w:szCs w:val="24"/>
          <w:rtl/>
        </w:rPr>
        <w:t xml:space="preserve"> הייתה כשירה לחתום על הצוואה.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53.</w:t>
      </w:r>
      <w:r w:rsidRPr="00DE68B3">
        <w:rPr>
          <w:rFonts w:ascii="Arial" w:eastAsia="Times New Roman" w:hAnsi="Arial" w:cs="David"/>
          <w:sz w:val="24"/>
          <w:szCs w:val="24"/>
          <w:rtl/>
        </w:rPr>
        <w:tab/>
        <w:t xml:space="preserve">פרופ' פניג אומת עם עדותו של </w:t>
      </w:r>
      <w:r w:rsidR="00E27021">
        <w:rPr>
          <w:rFonts w:ascii="Arial" w:eastAsia="Times New Roman" w:hAnsi="Arial" w:cs="David"/>
          <w:sz w:val="24"/>
          <w:szCs w:val="24"/>
          <w:rtl/>
        </w:rPr>
        <w:t>ג'</w:t>
      </w:r>
      <w:r w:rsidRPr="00DE68B3">
        <w:rPr>
          <w:rFonts w:ascii="Arial" w:eastAsia="Times New Roman" w:hAnsi="Arial" w:cs="David"/>
          <w:sz w:val="24"/>
          <w:szCs w:val="24"/>
          <w:rtl/>
        </w:rPr>
        <w:t xml:space="preserve"> בתיק 1257-04-19 והבהיר מדוע אינה רלוונטית כלל לחווה"ד. </w:t>
      </w:r>
    </w:p>
    <w:p w:rsidR="00DE68B3" w:rsidRPr="00DE68B3" w:rsidRDefault="00DE68B3" w:rsidP="004600AD">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ab/>
        <w:t xml:space="preserve">הוא אומת עם הערכה רפואית </w:t>
      </w:r>
      <w:r w:rsidRPr="00DE68B3">
        <w:rPr>
          <w:rFonts w:ascii="Arial" w:eastAsia="Times New Roman" w:hAnsi="Arial" w:cs="David"/>
          <w:b/>
          <w:bCs/>
          <w:sz w:val="24"/>
          <w:szCs w:val="24"/>
          <w:rtl/>
        </w:rPr>
        <w:t>משולבת</w:t>
      </w:r>
      <w:r w:rsidRPr="00DE68B3">
        <w:rPr>
          <w:rFonts w:ascii="Arial" w:eastAsia="Times New Roman" w:hAnsi="Arial" w:cs="David"/>
          <w:sz w:val="24"/>
          <w:szCs w:val="24"/>
          <w:rtl/>
        </w:rPr>
        <w:t xml:space="preserve"> מיום 27.7.18 (</w:t>
      </w:r>
      <w:r w:rsidRPr="00DE68B3">
        <w:rPr>
          <w:rFonts w:ascii="Arial" w:eastAsia="Times New Roman" w:hAnsi="Arial" w:cs="David"/>
          <w:b/>
          <w:bCs/>
          <w:sz w:val="24"/>
          <w:szCs w:val="24"/>
          <w:rtl/>
        </w:rPr>
        <w:t>ת/1</w:t>
      </w:r>
      <w:r w:rsidRPr="00DE68B3">
        <w:rPr>
          <w:rFonts w:ascii="Arial" w:eastAsia="Times New Roman" w:hAnsi="Arial" w:cs="David"/>
          <w:sz w:val="24"/>
          <w:szCs w:val="24"/>
          <w:rtl/>
        </w:rPr>
        <w:t xml:space="preserve">) והסביר מדוע אינה סותרת את מסקנתו. הוא אומת עם </w:t>
      </w:r>
      <w:r w:rsidRPr="00DE68B3">
        <w:rPr>
          <w:rFonts w:ascii="Arial" w:eastAsia="Times New Roman" w:hAnsi="Arial" w:cs="David"/>
          <w:b/>
          <w:bCs/>
          <w:sz w:val="24"/>
          <w:szCs w:val="24"/>
          <w:rtl/>
        </w:rPr>
        <w:t>ת/2</w:t>
      </w:r>
      <w:r w:rsidRPr="00DE68B3">
        <w:rPr>
          <w:rFonts w:ascii="Arial" w:eastAsia="Times New Roman" w:hAnsi="Arial" w:cs="David"/>
          <w:sz w:val="24"/>
          <w:szCs w:val="24"/>
          <w:rtl/>
        </w:rPr>
        <w:t xml:space="preserve"> (הודעתה של עו"ד יוריסטה עצמון, אפוטרופה לדין בתיק האפוטרופסות), עם </w:t>
      </w:r>
      <w:r w:rsidRPr="00DE68B3">
        <w:rPr>
          <w:rFonts w:ascii="Arial" w:eastAsia="Times New Roman" w:hAnsi="Arial" w:cs="David"/>
          <w:b/>
          <w:bCs/>
          <w:sz w:val="24"/>
          <w:szCs w:val="24"/>
          <w:rtl/>
        </w:rPr>
        <w:t>ת/3-ת/10</w:t>
      </w:r>
      <w:r w:rsidRPr="00DE68B3">
        <w:rPr>
          <w:rFonts w:ascii="Arial" w:eastAsia="Times New Roman" w:hAnsi="Arial" w:cs="David"/>
          <w:sz w:val="24"/>
          <w:szCs w:val="24"/>
          <w:rtl/>
        </w:rPr>
        <w:t>, מסמכים רפואיים רבים, לרבות חוו"ד של ד"ר גרינבלט וד"ר חרמון עם רישומים של רופאת המשפחה ד"ר א</w:t>
      </w:r>
      <w:r w:rsidR="004600AD">
        <w:rPr>
          <w:rFonts w:ascii="Arial" w:eastAsia="Times New Roman" w:hAnsi="Arial" w:cs="David" w:hint="cs"/>
          <w:sz w:val="24"/>
          <w:szCs w:val="24"/>
          <w:rtl/>
        </w:rPr>
        <w:t>'</w:t>
      </w:r>
      <w:r w:rsidRPr="00DE68B3">
        <w:rPr>
          <w:rFonts w:ascii="Arial" w:eastAsia="Times New Roman" w:hAnsi="Arial" w:cs="David"/>
          <w:sz w:val="24"/>
          <w:szCs w:val="24"/>
          <w:rtl/>
        </w:rPr>
        <w:t xml:space="preserve"> כהן. </w:t>
      </w: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ab/>
        <w:t xml:space="preserve">פרופ' פניג התייחס בפירוט לכל מסמך ומסמך, הבהיר כי במבחן מינימנטל, תוצאה שבין      15-23/30 היא תלויית נסיבות, כל מקרה לגופו; חלק מהאנשים כשירים וחלקם לא; כך שתוצאה של 21/30 למשל, אינה מעידה בהכרח על העדר כשירות לצוות. </w:t>
      </w:r>
    </w:p>
    <w:p w:rsidR="00DE68B3" w:rsidRPr="00DE68B3" w:rsidRDefault="00DE68B3" w:rsidP="00E27021">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ab/>
        <w:t xml:space="preserve">פרופ' פניג התייחס לחוו"ד של ד"ר גרינבלט מיום 5.2.18 </w:t>
      </w:r>
      <w:r w:rsidR="00E27021">
        <w:rPr>
          <w:rFonts w:ascii="Arial" w:eastAsia="Times New Roman" w:hAnsi="Arial" w:cs="David" w:hint="cs"/>
          <w:sz w:val="24"/>
          <w:szCs w:val="24"/>
          <w:rtl/>
        </w:rPr>
        <w:t>ונתן</w:t>
      </w:r>
      <w:r w:rsidRPr="00DE68B3">
        <w:rPr>
          <w:rFonts w:ascii="Arial" w:eastAsia="Times New Roman" w:hAnsi="Arial" w:cs="David"/>
          <w:sz w:val="24"/>
          <w:szCs w:val="24"/>
          <w:rtl/>
        </w:rPr>
        <w:t xml:space="preserve"> לה משקל רב, אולם לאחר חקירה מאומצת ודיון מעמיק ביותר, שנמשך זמן רב, דיון בו ניתח פרופ' פניג את כל המסמכים שהוצגו לו, את כל מורכבותו של הנושא, הבהיר המומחה כי גם ללא חוו"ד של ד"ר גרינבלט היה מגיע לאותה מסקנה, ש</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הייתה כשירה לחתום על הצוואה. </w:t>
      </w: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ab/>
        <w:t xml:space="preserve">המומחה איבחן והבהיר כי יש הבדל בין כשירות לצוות לבין כשירות לנהל את ענייניו הרכושיים של אדם. </w:t>
      </w: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ab/>
        <w:t>במהלך חקירתו הוצג למומחה הסרטון (של ד"ר חרמון) ולאחר שצפה בו, פרופ' פניג שוכנע עוד יותר ש</w:t>
      </w:r>
      <w:r w:rsidR="00E27021">
        <w:rPr>
          <w:rFonts w:ascii="Arial" w:eastAsia="Times New Roman" w:hAnsi="Arial" w:cs="David"/>
          <w:sz w:val="24"/>
          <w:szCs w:val="24"/>
          <w:rtl/>
        </w:rPr>
        <w:t>ר'</w:t>
      </w:r>
      <w:r w:rsidRPr="00DE68B3">
        <w:rPr>
          <w:rFonts w:ascii="Arial" w:eastAsia="Times New Roman" w:hAnsi="Arial" w:cs="David"/>
          <w:sz w:val="24"/>
          <w:szCs w:val="24"/>
          <w:rtl/>
        </w:rPr>
        <w:t xml:space="preserve"> הייתה עם שיפוט תקין ועם יכולת לקבל החלטות.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54.</w:t>
      </w:r>
      <w:r w:rsidRPr="00DE68B3">
        <w:rPr>
          <w:rFonts w:ascii="Arial" w:eastAsia="Times New Roman" w:hAnsi="Arial" w:cs="David"/>
          <w:sz w:val="24"/>
          <w:szCs w:val="24"/>
          <w:rtl/>
        </w:rPr>
        <w:tab/>
        <w:t xml:space="preserve">המומחה נחקר כאמור זמן רב, אומת עם מסמכים רבים ושוכנעתי כי מסקנתו נכונה וניתן לסמוך עליה ולאמצה. </w:t>
      </w:r>
    </w:p>
    <w:p w:rsidR="00DE68B3" w:rsidRPr="00DE68B3" w:rsidRDefault="00DE68B3" w:rsidP="005322D5">
      <w:pPr>
        <w:spacing w:after="0" w:line="360" w:lineRule="auto"/>
        <w:jc w:val="both"/>
        <w:rPr>
          <w:rFonts w:ascii="Arial" w:eastAsia="Times New Roman" w:hAnsi="Arial" w:cs="David"/>
          <w:sz w:val="24"/>
          <w:szCs w:val="24"/>
          <w:rtl/>
        </w:rPr>
      </w:pP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DE68B3">
      <w:pPr>
        <w:spacing w:after="0" w:line="360" w:lineRule="auto"/>
        <w:ind w:left="720" w:hanging="720"/>
        <w:jc w:val="both"/>
        <w:rPr>
          <w:rFonts w:ascii="Arial" w:eastAsia="Times New Roman" w:hAnsi="Arial" w:cs="David"/>
          <w:b/>
          <w:bCs/>
          <w:sz w:val="24"/>
          <w:szCs w:val="24"/>
          <w:rtl/>
        </w:rPr>
      </w:pPr>
      <w:r w:rsidRPr="00DE68B3">
        <w:rPr>
          <w:rFonts w:ascii="Arial" w:eastAsia="Times New Roman" w:hAnsi="Arial" w:cs="David"/>
          <w:sz w:val="24"/>
          <w:szCs w:val="24"/>
          <w:rtl/>
        </w:rPr>
        <w:t>55.</w:t>
      </w:r>
      <w:r w:rsidRPr="00DE68B3">
        <w:rPr>
          <w:rFonts w:ascii="Arial" w:eastAsia="Times New Roman" w:hAnsi="Arial" w:cs="David"/>
          <w:sz w:val="24"/>
          <w:szCs w:val="24"/>
          <w:rtl/>
        </w:rPr>
        <w:tab/>
      </w:r>
      <w:r w:rsidRPr="00DE68B3">
        <w:rPr>
          <w:rFonts w:ascii="Arial" w:eastAsia="Times New Roman" w:hAnsi="Arial" w:cs="David"/>
          <w:b/>
          <w:bCs/>
          <w:sz w:val="24"/>
          <w:szCs w:val="24"/>
          <w:rtl/>
        </w:rPr>
        <w:t xml:space="preserve">סיכומו של דבר, מסקנת מומחה בית משפט תואמת את רצונה המפורש של </w:t>
      </w:r>
      <w:r w:rsidR="00E27021">
        <w:rPr>
          <w:rFonts w:ascii="Arial" w:eastAsia="Times New Roman" w:hAnsi="Arial" w:cs="David"/>
          <w:b/>
          <w:bCs/>
          <w:sz w:val="24"/>
          <w:szCs w:val="24"/>
          <w:rtl/>
        </w:rPr>
        <w:t>ר'</w:t>
      </w:r>
      <w:r w:rsidRPr="00DE68B3">
        <w:rPr>
          <w:rFonts w:ascii="Arial" w:eastAsia="Times New Roman" w:hAnsi="Arial" w:cs="David"/>
          <w:b/>
          <w:bCs/>
          <w:sz w:val="24"/>
          <w:szCs w:val="24"/>
          <w:rtl/>
        </w:rPr>
        <w:t xml:space="preserve">, כפי שעולה מהעדויות המפורטות לעיל. </w:t>
      </w:r>
      <w:r w:rsidR="00E27021">
        <w:rPr>
          <w:rFonts w:ascii="Arial" w:eastAsia="Times New Roman" w:hAnsi="Arial" w:cs="David"/>
          <w:b/>
          <w:bCs/>
          <w:sz w:val="24"/>
          <w:szCs w:val="24"/>
          <w:rtl/>
        </w:rPr>
        <w:t>ר'</w:t>
      </w:r>
      <w:r w:rsidRPr="00DE68B3">
        <w:rPr>
          <w:rFonts w:ascii="Arial" w:eastAsia="Times New Roman" w:hAnsi="Arial" w:cs="David"/>
          <w:b/>
          <w:bCs/>
          <w:sz w:val="24"/>
          <w:szCs w:val="24"/>
          <w:rtl/>
        </w:rPr>
        <w:t xml:space="preserve"> אמרה לחברותיה שבכוונתה לצוות את רכושה לתובעים, כולם מסכימים שהיא אהבה את </w:t>
      </w:r>
      <w:r w:rsidR="00E27021">
        <w:rPr>
          <w:rFonts w:ascii="Arial" w:eastAsia="Times New Roman" w:hAnsi="Arial" w:cs="David"/>
          <w:b/>
          <w:bCs/>
          <w:sz w:val="24"/>
          <w:szCs w:val="24"/>
          <w:rtl/>
        </w:rPr>
        <w:t>ג'</w:t>
      </w:r>
      <w:r w:rsidRPr="00DE68B3">
        <w:rPr>
          <w:rFonts w:ascii="Arial" w:eastAsia="Times New Roman" w:hAnsi="Arial" w:cs="David"/>
          <w:b/>
          <w:bCs/>
          <w:sz w:val="24"/>
          <w:szCs w:val="24"/>
          <w:rtl/>
        </w:rPr>
        <w:t xml:space="preserve"> והתייחסה אליו כאל בנה ואל בני דודיה התייחסה כאל אחיה. </w:t>
      </w:r>
    </w:p>
    <w:p w:rsidR="00DE68B3" w:rsidRPr="00DE68B3" w:rsidRDefault="00DE68B3" w:rsidP="00DE68B3">
      <w:pPr>
        <w:spacing w:after="0" w:line="360" w:lineRule="auto"/>
        <w:ind w:left="720" w:hanging="720"/>
        <w:jc w:val="both"/>
        <w:rPr>
          <w:rFonts w:ascii="Arial" w:eastAsia="Times New Roman" w:hAnsi="Arial" w:cs="David"/>
          <w:b/>
          <w:bCs/>
          <w:sz w:val="24"/>
          <w:szCs w:val="24"/>
          <w:rtl/>
        </w:rPr>
      </w:pPr>
      <w:r w:rsidRPr="00DE68B3">
        <w:rPr>
          <w:rFonts w:ascii="Arial" w:eastAsia="Times New Roman" w:hAnsi="Arial" w:cs="David"/>
          <w:b/>
          <w:bCs/>
          <w:sz w:val="24"/>
          <w:szCs w:val="24"/>
          <w:rtl/>
        </w:rPr>
        <w:tab/>
        <w:t xml:space="preserve">עוה"ד העידה בפירוט על מהלך הכנת הצוואה ואת הבעת רצונה הברור של </w:t>
      </w:r>
      <w:r w:rsidR="00E27021">
        <w:rPr>
          <w:rFonts w:ascii="Arial" w:eastAsia="Times New Roman" w:hAnsi="Arial" w:cs="David"/>
          <w:b/>
          <w:bCs/>
          <w:sz w:val="24"/>
          <w:szCs w:val="24"/>
          <w:rtl/>
        </w:rPr>
        <w:t>ר'</w:t>
      </w:r>
      <w:r w:rsidRPr="00DE68B3">
        <w:rPr>
          <w:rFonts w:ascii="Arial" w:eastAsia="Times New Roman" w:hAnsi="Arial" w:cs="David"/>
          <w:b/>
          <w:bCs/>
          <w:sz w:val="24"/>
          <w:szCs w:val="24"/>
          <w:rtl/>
        </w:rPr>
        <w:t xml:space="preserve">, והצוואה תואמת את רצונה של המנוחה. </w:t>
      </w:r>
    </w:p>
    <w:p w:rsidR="00DE68B3" w:rsidRPr="00DE68B3" w:rsidRDefault="00DE68B3" w:rsidP="00DE68B3">
      <w:pPr>
        <w:spacing w:after="0" w:line="360" w:lineRule="auto"/>
        <w:ind w:left="720" w:hanging="720"/>
        <w:jc w:val="both"/>
        <w:rPr>
          <w:rFonts w:ascii="Arial" w:eastAsia="Times New Roman" w:hAnsi="Arial" w:cs="David"/>
          <w:b/>
          <w:bCs/>
          <w:sz w:val="24"/>
          <w:szCs w:val="24"/>
          <w:rtl/>
        </w:rPr>
      </w:pP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56.</w:t>
      </w:r>
      <w:r w:rsidRPr="00DE68B3">
        <w:rPr>
          <w:rFonts w:ascii="Arial" w:eastAsia="Times New Roman" w:hAnsi="Arial" w:cs="David"/>
          <w:sz w:val="24"/>
          <w:szCs w:val="24"/>
          <w:rtl/>
        </w:rPr>
        <w:tab/>
        <w:t xml:space="preserve">לאור האמור לעיל, ההתנגדות נדחית וניתן בזה צו קיום לצוואת המנוחה מיום 4.3.18. </w:t>
      </w: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lastRenderedPageBreak/>
        <w:tab/>
        <w:t xml:space="preserve">ניתן להגיש צו קיום לחתימתי.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57.</w:t>
      </w:r>
      <w:r w:rsidRPr="00DE68B3">
        <w:rPr>
          <w:rFonts w:ascii="Arial" w:eastAsia="Times New Roman" w:hAnsi="Arial" w:cs="David"/>
          <w:sz w:val="24"/>
          <w:szCs w:val="24"/>
          <w:rtl/>
        </w:rPr>
        <w:tab/>
        <w:t xml:space="preserve">לאור התוצאה אליה הגעתי ולאור היקפו ומורכבותו של התיק, הכולל חקירת 25 עדים ב- 5 מועדי הוכחות, תצהירים עבי כרס וסיכומים מרובי נספחים, אני מחייב את הנתבעים, יחד ולחוד, לשלם לכל אחד מהתובעים חמישים אלף ₪ ובסה"כ 150,000 ₪. </w:t>
      </w:r>
    </w:p>
    <w:p w:rsidR="00DE68B3" w:rsidRPr="00DE68B3" w:rsidRDefault="00DE68B3" w:rsidP="00DE68B3">
      <w:pPr>
        <w:spacing w:after="0" w:line="360" w:lineRule="auto"/>
        <w:ind w:left="720" w:hanging="720"/>
        <w:jc w:val="both"/>
        <w:rPr>
          <w:rFonts w:ascii="Arial" w:eastAsia="Times New Roman" w:hAnsi="Arial" w:cs="David"/>
          <w:sz w:val="24"/>
          <w:szCs w:val="24"/>
          <w:rtl/>
        </w:rPr>
      </w:pPr>
    </w:p>
    <w:p w:rsidR="00DE68B3" w:rsidRPr="00DE68B3" w:rsidRDefault="00DE68B3" w:rsidP="00DE68B3">
      <w:pPr>
        <w:spacing w:after="0" w:line="360" w:lineRule="auto"/>
        <w:ind w:left="720" w:hanging="720"/>
        <w:jc w:val="both"/>
        <w:rPr>
          <w:rFonts w:ascii="Arial" w:eastAsia="Times New Roman" w:hAnsi="Arial" w:cs="David"/>
          <w:sz w:val="24"/>
          <w:szCs w:val="24"/>
          <w:rtl/>
        </w:rPr>
      </w:pPr>
      <w:r w:rsidRPr="00DE68B3">
        <w:rPr>
          <w:rFonts w:ascii="Arial" w:eastAsia="Times New Roman" w:hAnsi="Arial" w:cs="David"/>
          <w:sz w:val="24"/>
          <w:szCs w:val="24"/>
          <w:rtl/>
        </w:rPr>
        <w:t>58.</w:t>
      </w:r>
      <w:r w:rsidRPr="00DE68B3">
        <w:rPr>
          <w:rFonts w:ascii="Arial" w:eastAsia="Times New Roman" w:hAnsi="Arial" w:cs="David"/>
          <w:sz w:val="24"/>
          <w:szCs w:val="24"/>
          <w:rtl/>
        </w:rPr>
        <w:tab/>
        <w:t xml:space="preserve">המזכירות תשלח את פסק הדין לצדדים ותסגור את התיק. </w:t>
      </w:r>
    </w:p>
    <w:p w:rsidR="00DE68B3" w:rsidRPr="00DE68B3" w:rsidRDefault="00DE68B3" w:rsidP="00DE68B3">
      <w:pPr>
        <w:spacing w:after="0" w:line="360" w:lineRule="auto"/>
        <w:jc w:val="both"/>
        <w:rPr>
          <w:rFonts w:ascii="Arial" w:eastAsia="Times New Roman" w:hAnsi="Arial" w:cs="David"/>
          <w:sz w:val="24"/>
          <w:szCs w:val="24"/>
          <w:rtl/>
        </w:rPr>
      </w:pPr>
    </w:p>
    <w:p w:rsidR="00DE68B3" w:rsidRPr="00DE68B3" w:rsidRDefault="00DE68B3" w:rsidP="00DE68B3">
      <w:pPr>
        <w:spacing w:after="0" w:line="360" w:lineRule="auto"/>
        <w:jc w:val="both"/>
        <w:rPr>
          <w:rFonts w:ascii="Arial" w:eastAsia="Times New Roman" w:hAnsi="Arial" w:cs="David"/>
          <w:sz w:val="24"/>
          <w:szCs w:val="24"/>
          <w:rtl/>
        </w:rPr>
      </w:pPr>
    </w:p>
    <w:p w:rsidR="00DE68B3" w:rsidRPr="00DE68B3" w:rsidRDefault="00DE68B3" w:rsidP="00DE68B3">
      <w:pPr>
        <w:spacing w:after="0" w:line="360" w:lineRule="auto"/>
        <w:jc w:val="both"/>
        <w:rPr>
          <w:rFonts w:ascii="Arial" w:eastAsia="Times New Roman" w:hAnsi="Arial" w:cs="David"/>
          <w:sz w:val="24"/>
          <w:szCs w:val="24"/>
          <w:rtl/>
        </w:rPr>
      </w:pPr>
    </w:p>
    <w:p w:rsidR="00DE68B3" w:rsidRPr="00DE68B3" w:rsidRDefault="00DE68B3" w:rsidP="00DE68B3">
      <w:pPr>
        <w:spacing w:after="0" w:line="360" w:lineRule="auto"/>
        <w:jc w:val="both"/>
        <w:rPr>
          <w:rFonts w:ascii="Arial" w:eastAsia="Times New Roman" w:hAnsi="Arial" w:cs="David"/>
          <w:b/>
          <w:bCs/>
          <w:sz w:val="24"/>
          <w:szCs w:val="24"/>
          <w:rtl/>
        </w:rPr>
      </w:pPr>
      <w:r w:rsidRPr="00DE68B3">
        <w:rPr>
          <w:rFonts w:ascii="Arial" w:eastAsia="Times New Roman" w:hAnsi="Arial" w:cs="David"/>
          <w:b/>
          <w:bCs/>
          <w:sz w:val="24"/>
          <w:szCs w:val="24"/>
          <w:rtl/>
        </w:rPr>
        <w:t xml:space="preserve">ניתן היום,  </w:t>
      </w:r>
      <w:sdt>
        <w:sdtPr>
          <w:rPr>
            <w:rFonts w:ascii="Times New Roman" w:eastAsia="Times New Roman" w:hAnsi="Times New Roman" w:cs="David"/>
            <w:b/>
            <w:bCs/>
            <w:noProof/>
            <w:sz w:val="24"/>
            <w:szCs w:val="24"/>
            <w:rtl/>
          </w:rPr>
          <w:alias w:val="1455"/>
          <w:tag w:val="1455"/>
          <w:id w:val="-1784405537"/>
          <w:text w:multiLine="1"/>
        </w:sdtPr>
        <w:sdtEndPr/>
        <w:sdtContent>
          <w:r w:rsidRPr="00DE68B3">
            <w:rPr>
              <w:rFonts w:ascii="Times New Roman" w:eastAsia="Times New Roman" w:hAnsi="Times New Roman" w:cs="David"/>
              <w:b/>
              <w:bCs/>
              <w:noProof/>
              <w:sz w:val="24"/>
              <w:szCs w:val="24"/>
              <w:rtl/>
            </w:rPr>
            <w:t>כ"ד שבט תשפ"ג</w:t>
          </w:r>
        </w:sdtContent>
      </w:sdt>
      <w:r w:rsidRPr="00DE68B3">
        <w:rPr>
          <w:rFonts w:ascii="Arial" w:eastAsia="Times New Roman" w:hAnsi="Arial" w:cs="David"/>
          <w:b/>
          <w:bCs/>
          <w:sz w:val="24"/>
          <w:szCs w:val="24"/>
          <w:rtl/>
        </w:rPr>
        <w:t xml:space="preserve">, </w:t>
      </w:r>
      <w:sdt>
        <w:sdtPr>
          <w:rPr>
            <w:rFonts w:ascii="Times New Roman" w:eastAsia="Times New Roman" w:hAnsi="Times New Roman" w:cs="David"/>
            <w:b/>
            <w:bCs/>
            <w:noProof/>
            <w:sz w:val="24"/>
            <w:szCs w:val="24"/>
            <w:rtl/>
          </w:rPr>
          <w:alias w:val="1456"/>
          <w:tag w:val="1456"/>
          <w:id w:val="-1133865600"/>
          <w:text w:multiLine="1"/>
        </w:sdtPr>
        <w:sdtEndPr/>
        <w:sdtContent>
          <w:r w:rsidRPr="00DE68B3">
            <w:rPr>
              <w:rFonts w:ascii="Times New Roman" w:eastAsia="Times New Roman" w:hAnsi="Times New Roman" w:cs="David"/>
              <w:b/>
              <w:bCs/>
              <w:noProof/>
              <w:sz w:val="24"/>
              <w:szCs w:val="24"/>
              <w:rtl/>
            </w:rPr>
            <w:t>15 פברואר 2023</w:t>
          </w:r>
        </w:sdtContent>
      </w:sdt>
      <w:r w:rsidRPr="00DE68B3">
        <w:rPr>
          <w:rFonts w:ascii="Arial" w:eastAsia="Times New Roman" w:hAnsi="Arial" w:cs="David"/>
          <w:b/>
          <w:bCs/>
          <w:sz w:val="24"/>
          <w:szCs w:val="24"/>
          <w:rtl/>
        </w:rPr>
        <w:t>, בהעדר הצדדים.</w:t>
      </w:r>
    </w:p>
    <w:p w:rsidR="00DE68B3" w:rsidRPr="00DE68B3" w:rsidRDefault="00DE68B3" w:rsidP="00DE68B3">
      <w:pPr>
        <w:spacing w:after="0" w:line="360" w:lineRule="auto"/>
        <w:jc w:val="both"/>
        <w:rPr>
          <w:rFonts w:ascii="Arial" w:eastAsia="Times New Roman" w:hAnsi="Arial" w:cs="David"/>
          <w:b/>
          <w:bCs/>
          <w:sz w:val="24"/>
          <w:szCs w:val="24"/>
          <w:rtl/>
        </w:rPr>
      </w:pPr>
    </w:p>
    <w:p w:rsidR="00DE68B3" w:rsidRPr="00DE68B3" w:rsidRDefault="000A7E3E" w:rsidP="00DE68B3">
      <w:pPr>
        <w:spacing w:after="0" w:line="360" w:lineRule="auto"/>
        <w:ind w:left="3600" w:firstLine="720"/>
        <w:jc w:val="both"/>
        <w:rPr>
          <w:rFonts w:ascii="Times New Roman" w:eastAsia="Times New Roman" w:hAnsi="Times New Roman" w:cs="David"/>
          <w:noProof/>
          <w:sz w:val="24"/>
          <w:szCs w:val="24"/>
          <w:rtl/>
        </w:rPr>
      </w:pPr>
      <w:sdt>
        <w:sdtPr>
          <w:rPr>
            <w:rFonts w:ascii="Times New Roman" w:eastAsia="Times New Roman" w:hAnsi="Times New Roman" w:cs="David"/>
            <w:noProof/>
            <w:sz w:val="24"/>
            <w:szCs w:val="24"/>
            <w:rtl/>
          </w:rPr>
          <w:alias w:val="MergeField"/>
          <w:tag w:val="1237"/>
          <w:id w:val="-1749644856"/>
        </w:sdtPr>
        <w:sdtEndPr/>
        <w:sdtContent>
          <w:r w:rsidR="00DE68B3" w:rsidRPr="00DE68B3">
            <w:rPr>
              <w:rFonts w:ascii="Times New Roman" w:eastAsia="Times New Roman" w:hAnsi="Times New Roman" w:cs="David"/>
              <w:noProof/>
              <w:sz w:val="24"/>
              <w:szCs w:val="24"/>
            </w:rPr>
            <w:drawing>
              <wp:inline distT="0" distB="0" distL="0" distR="0" wp14:anchorId="35771458" wp14:editId="0D48E059">
                <wp:extent cx="2372995" cy="1382395"/>
                <wp:effectExtent l="0" t="0" r="8255" b="8255"/>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72995" cy="1382395"/>
                        </a:xfrm>
                        <a:prstGeom prst="rect">
                          <a:avLst/>
                        </a:prstGeom>
                        <a:noFill/>
                        <a:ln>
                          <a:noFill/>
                        </a:ln>
                      </pic:spPr>
                    </pic:pic>
                  </a:graphicData>
                </a:graphic>
              </wp:inline>
            </w:drawing>
          </w:r>
        </w:sdtContent>
      </w:sdt>
    </w:p>
    <w:p w:rsidR="00DE68B3" w:rsidRPr="00DE68B3" w:rsidRDefault="00DE68B3" w:rsidP="00DE68B3">
      <w:pPr>
        <w:spacing w:after="0" w:line="360" w:lineRule="auto"/>
        <w:ind w:left="3600" w:firstLine="720"/>
        <w:jc w:val="both"/>
        <w:rPr>
          <w:rFonts w:ascii="Arial" w:eastAsia="Times New Roman" w:hAnsi="Arial" w:cs="David"/>
          <w:b/>
          <w:bCs/>
          <w:sz w:val="24"/>
          <w:szCs w:val="24"/>
        </w:rPr>
      </w:pPr>
    </w:p>
    <w:p w:rsidR="00DE68B3" w:rsidRDefault="00DE68B3"/>
    <w:sectPr w:rsidR="00DE68B3" w:rsidSect="00DE68B3">
      <w:headerReference w:type="default" r:id="rId9"/>
      <w:footerReference w:type="default" r:id="rId10"/>
      <w:pgSz w:w="11906" w:h="16838"/>
      <w:pgMar w:top="1440" w:right="1797" w:bottom="1440" w:left="1797" w:header="709" w:footer="709" w:gutter="0"/>
      <w:lnNumType w:countBy="1"/>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7E3E" w:rsidRDefault="000A7E3E" w:rsidP="00DE68B3">
      <w:pPr>
        <w:spacing w:after="0" w:line="240" w:lineRule="auto"/>
      </w:pPr>
      <w:r>
        <w:separator/>
      </w:r>
    </w:p>
  </w:endnote>
  <w:endnote w:type="continuationSeparator" w:id="0">
    <w:p w:rsidR="000A7E3E" w:rsidRDefault="000A7E3E" w:rsidP="00DE68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626847550"/>
      <w:docPartObj>
        <w:docPartGallery w:val="Page Numbers (Bottom of Page)"/>
        <w:docPartUnique/>
      </w:docPartObj>
    </w:sdtPr>
    <w:sdtEndPr/>
    <w:sdtContent>
      <w:p w:rsidR="00EE2665" w:rsidRDefault="00EE2665">
        <w:pPr>
          <w:pStyle w:val="a7"/>
          <w:jc w:val="center"/>
          <w:rPr>
            <w:rtl/>
            <w:cs/>
          </w:rPr>
        </w:pPr>
        <w:r>
          <w:fldChar w:fldCharType="begin"/>
        </w:r>
        <w:r>
          <w:rPr>
            <w:rtl/>
            <w:cs/>
          </w:rPr>
          <w:instrText>PAGE   \* MERGEFORMAT</w:instrText>
        </w:r>
        <w:r>
          <w:fldChar w:fldCharType="separate"/>
        </w:r>
        <w:r w:rsidR="00A26535" w:rsidRPr="00A26535">
          <w:rPr>
            <w:noProof/>
            <w:rtl/>
            <w:lang w:val="he-IL"/>
          </w:rPr>
          <w:t>1</w:t>
        </w:r>
        <w:r>
          <w:fldChar w:fldCharType="end"/>
        </w:r>
      </w:p>
    </w:sdtContent>
  </w:sdt>
  <w:p w:rsidR="00EE2665" w:rsidRDefault="00EE266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7E3E" w:rsidRDefault="000A7E3E" w:rsidP="00DE68B3">
      <w:pPr>
        <w:spacing w:after="0" w:line="240" w:lineRule="auto"/>
      </w:pPr>
      <w:r>
        <w:separator/>
      </w:r>
    </w:p>
  </w:footnote>
  <w:footnote w:type="continuationSeparator" w:id="0">
    <w:p w:rsidR="000A7E3E" w:rsidRDefault="000A7E3E" w:rsidP="00DE68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8B3" w:rsidRDefault="00DE68B3" w:rsidP="00DE68B3">
    <w:pPr>
      <w:rPr>
        <w:rtl/>
      </w:rPr>
    </w:pPr>
  </w:p>
  <w:p w:rsidR="00DE68B3" w:rsidRDefault="00DE68B3" w:rsidP="00DE68B3">
    <w:pPr>
      <w:jc w:val="center"/>
      <w:rPr>
        <w:rtl/>
      </w:rPr>
    </w:pPr>
    <w:r>
      <w:rPr>
        <w:noProof/>
      </w:rPr>
      <w:drawing>
        <wp:inline distT="0" distB="0" distL="0" distR="0" wp14:anchorId="1C804F97" wp14:editId="017A09F5">
          <wp:extent cx="374015" cy="469265"/>
          <wp:effectExtent l="0" t="0" r="6985" b="6985"/>
          <wp:docPr id="2" name="Picture 1" descr="ישראל - המנורה - 2"/>
          <wp:cNvGraphicFramePr/>
          <a:graphic xmlns:a="http://schemas.openxmlformats.org/drawingml/2006/main">
            <a:graphicData uri="http://schemas.openxmlformats.org/drawingml/2006/picture">
              <pic:pic xmlns:pic="http://schemas.openxmlformats.org/drawingml/2006/picture">
                <pic:nvPicPr>
                  <pic:cNvPr id="2" name="Picture 1" descr="ישראל - המנורה -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8640" w:type="dxa"/>
      <w:jc w:val="center"/>
      <w:tblLook w:val="04A0" w:firstRow="1" w:lastRow="0" w:firstColumn="1" w:lastColumn="0" w:noHBand="0" w:noVBand="1"/>
    </w:tblPr>
    <w:tblGrid>
      <w:gridCol w:w="5001"/>
      <w:gridCol w:w="3639"/>
    </w:tblGrid>
    <w:tr w:rsidR="00DE68B3" w:rsidTr="00FE0FFD">
      <w:trPr>
        <w:trHeight w:val="418"/>
        <w:jc w:val="center"/>
      </w:trPr>
      <w:sdt>
        <w:sdtPr>
          <w:rPr>
            <w:rtl/>
          </w:rPr>
          <w:alias w:val="1174"/>
          <w:tag w:val="1174"/>
          <w:id w:val="222578223"/>
          <w:text/>
        </w:sdtPr>
        <w:sdtEndPr/>
        <w:sdtContent>
          <w:tc>
            <w:tcPr>
              <w:tcW w:w="8640" w:type="dxa"/>
              <w:gridSpan w:val="2"/>
              <w:hideMark/>
            </w:tcPr>
            <w:p w:rsidR="00DE68B3" w:rsidRDefault="00DE68B3" w:rsidP="00DE68B3">
              <w:pPr>
                <w:pStyle w:val="a4"/>
                <w:jc w:val="center"/>
              </w:pPr>
              <w:r>
                <w:rPr>
                  <w:rFonts w:ascii="Tahoma" w:hAnsi="Tahoma" w:cs="Tahoma"/>
                  <w:b/>
                  <w:bCs/>
                  <w:noProof w:val="0"/>
                  <w:color w:val="000080"/>
                  <w:rtl/>
                </w:rPr>
                <w:t>בית משפט לענייני משפחה בתל אביב - יפו</w:t>
              </w:r>
            </w:p>
          </w:tc>
        </w:sdtContent>
      </w:sdt>
    </w:tr>
    <w:tr w:rsidR="00DE68B3" w:rsidTr="00FE0FFD">
      <w:trPr>
        <w:trHeight w:val="337"/>
        <w:jc w:val="center"/>
      </w:trPr>
      <w:tc>
        <w:tcPr>
          <w:tcW w:w="5001" w:type="dxa"/>
        </w:tcPr>
        <w:p w:rsidR="00DE68B3" w:rsidRDefault="00DE68B3" w:rsidP="00DE68B3">
          <w:pPr>
            <w:rPr>
              <w:b/>
              <w:bCs/>
              <w:sz w:val="26"/>
              <w:szCs w:val="26"/>
              <w:rtl/>
            </w:rPr>
          </w:pPr>
        </w:p>
      </w:tc>
      <w:tc>
        <w:tcPr>
          <w:tcW w:w="3639" w:type="dxa"/>
        </w:tcPr>
        <w:p w:rsidR="00DE68B3" w:rsidRDefault="00DE68B3" w:rsidP="00DE68B3">
          <w:pPr>
            <w:pStyle w:val="a4"/>
            <w:jc w:val="right"/>
            <w:rPr>
              <w:b/>
              <w:bCs/>
              <w:noProof w:val="0"/>
              <w:sz w:val="26"/>
              <w:szCs w:val="26"/>
              <w:rtl/>
            </w:rPr>
          </w:pPr>
        </w:p>
      </w:tc>
    </w:tr>
    <w:tr w:rsidR="00DE68B3" w:rsidTr="00FE0FFD">
      <w:trPr>
        <w:trHeight w:val="337"/>
        <w:jc w:val="center"/>
      </w:trPr>
      <w:tc>
        <w:tcPr>
          <w:tcW w:w="8640" w:type="dxa"/>
          <w:gridSpan w:val="2"/>
        </w:tcPr>
        <w:p w:rsidR="00DE68B3" w:rsidRPr="008B42EF" w:rsidRDefault="000A7E3E" w:rsidP="008B42EF">
          <w:pPr>
            <w:rPr>
              <w:rFonts w:ascii="David" w:hAnsi="David" w:cs="David"/>
              <w:b/>
              <w:bCs/>
              <w:sz w:val="28"/>
              <w:szCs w:val="28"/>
              <w:rtl/>
            </w:rPr>
          </w:pPr>
          <w:sdt>
            <w:sdtPr>
              <w:rPr>
                <w:rFonts w:ascii="David" w:hAnsi="David" w:cs="David"/>
                <w:sz w:val="28"/>
                <w:szCs w:val="28"/>
                <w:rtl/>
              </w:rPr>
              <w:alias w:val="1170"/>
              <w:tag w:val="1170"/>
              <w:id w:val="-984775694"/>
              <w:text w:multiLine="1"/>
            </w:sdtPr>
            <w:sdtEndPr/>
            <w:sdtContent>
              <w:r w:rsidR="00DE68B3" w:rsidRPr="00DE68B3">
                <w:rPr>
                  <w:rFonts w:ascii="David" w:hAnsi="David" w:cs="David"/>
                  <w:b/>
                  <w:bCs/>
                  <w:sz w:val="28"/>
                  <w:szCs w:val="28"/>
                  <w:rtl/>
                </w:rPr>
                <w:t>ת"ע</w:t>
              </w:r>
            </w:sdtContent>
          </w:sdt>
          <w:r w:rsidR="00DE68B3" w:rsidRPr="00DE68B3">
            <w:rPr>
              <w:rFonts w:ascii="David" w:hAnsi="David" w:cs="David"/>
              <w:b/>
              <w:bCs/>
              <w:sz w:val="28"/>
              <w:szCs w:val="28"/>
              <w:rtl/>
            </w:rPr>
            <w:t xml:space="preserve"> </w:t>
          </w:r>
          <w:sdt>
            <w:sdtPr>
              <w:rPr>
                <w:rFonts w:ascii="David" w:hAnsi="David" w:cs="David"/>
                <w:sz w:val="28"/>
                <w:szCs w:val="28"/>
                <w:rtl/>
              </w:rPr>
              <w:alias w:val="1171"/>
              <w:tag w:val="1171"/>
              <w:id w:val="1025217868"/>
              <w:text w:multiLine="1"/>
            </w:sdtPr>
            <w:sdtEndPr/>
            <w:sdtContent>
              <w:r w:rsidR="00DE68B3" w:rsidRPr="00DE68B3">
                <w:rPr>
                  <w:rFonts w:ascii="David" w:hAnsi="David" w:cs="David"/>
                  <w:b/>
                  <w:bCs/>
                  <w:sz w:val="28"/>
                  <w:szCs w:val="28"/>
                  <w:rtl/>
                </w:rPr>
                <w:t>40412-02-20</w:t>
              </w:r>
            </w:sdtContent>
          </w:sdt>
          <w:r w:rsidR="00DE68B3" w:rsidRPr="00DE68B3">
            <w:rPr>
              <w:rFonts w:ascii="David" w:hAnsi="David" w:cs="David"/>
              <w:b/>
              <w:bCs/>
              <w:sz w:val="28"/>
              <w:szCs w:val="28"/>
              <w:rtl/>
            </w:rPr>
            <w:t xml:space="preserve"> </w:t>
          </w:r>
          <w:sdt>
            <w:sdtPr>
              <w:rPr>
                <w:rFonts w:ascii="David" w:hAnsi="David" w:cs="David"/>
                <w:sz w:val="28"/>
                <w:szCs w:val="28"/>
                <w:rtl/>
              </w:rPr>
              <w:alias w:val="1172"/>
              <w:tag w:val="1172"/>
              <w:id w:val="-673653942"/>
              <w:text w:multiLine="1"/>
            </w:sdtPr>
            <w:sdtEndPr/>
            <w:sdtContent>
              <w:r w:rsidR="00E27021">
                <w:rPr>
                  <w:rFonts w:ascii="David" w:hAnsi="David" w:cs="David" w:hint="cs"/>
                  <w:b/>
                  <w:bCs/>
                  <w:sz w:val="28"/>
                  <w:szCs w:val="28"/>
                  <w:rtl/>
                </w:rPr>
                <w:t>ת1</w:t>
              </w:r>
              <w:r w:rsidR="00DE68B3" w:rsidRPr="00DE68B3">
                <w:rPr>
                  <w:rFonts w:ascii="David" w:hAnsi="David" w:cs="David"/>
                  <w:b/>
                  <w:bCs/>
                  <w:sz w:val="28"/>
                  <w:szCs w:val="28"/>
                  <w:rtl/>
                </w:rPr>
                <w:t xml:space="preserve"> ואח' נ' האפוטרופוס הכללי במחוז תל-אביב ואח'</w:t>
              </w:r>
            </w:sdtContent>
          </w:sdt>
        </w:p>
      </w:tc>
    </w:tr>
  </w:tbl>
  <w:p w:rsidR="00DE68B3" w:rsidRPr="00DE68B3" w:rsidRDefault="00DE68B3" w:rsidP="00DE68B3">
    <w:pPr>
      <w:pStyle w:val="a4"/>
      <w:rPr>
        <w:rtl/>
        <w:cs/>
      </w:rPr>
    </w:pPr>
  </w:p>
  <w:p w:rsidR="00DE68B3" w:rsidRDefault="00DE68B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94CA4"/>
    <w:multiLevelType w:val="hybridMultilevel"/>
    <w:tmpl w:val="FB00E5AC"/>
    <w:lvl w:ilvl="0" w:tplc="D98C5172">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13EB61C2"/>
    <w:multiLevelType w:val="hybridMultilevel"/>
    <w:tmpl w:val="3FBC87B4"/>
    <w:lvl w:ilvl="0" w:tplc="85128922">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57BF01BD"/>
    <w:multiLevelType w:val="hybridMultilevel"/>
    <w:tmpl w:val="75E2CCCE"/>
    <w:lvl w:ilvl="0" w:tplc="880A5B1A">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8B3"/>
    <w:rsid w:val="000150E9"/>
    <w:rsid w:val="000A7E3E"/>
    <w:rsid w:val="000B5490"/>
    <w:rsid w:val="001C6C95"/>
    <w:rsid w:val="003D1835"/>
    <w:rsid w:val="004600AD"/>
    <w:rsid w:val="005322D5"/>
    <w:rsid w:val="00650151"/>
    <w:rsid w:val="007050B1"/>
    <w:rsid w:val="007576D1"/>
    <w:rsid w:val="008B42EF"/>
    <w:rsid w:val="00941827"/>
    <w:rsid w:val="00A26535"/>
    <w:rsid w:val="00B60D74"/>
    <w:rsid w:val="00DE68B3"/>
    <w:rsid w:val="00E27021"/>
    <w:rsid w:val="00EB47D4"/>
    <w:rsid w:val="00EE2665"/>
    <w:rsid w:val="00F0142E"/>
    <w:rsid w:val="00F7161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1C17A7-D723-4450-8130-329D901B3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E68B3"/>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E68B3"/>
    <w:pPr>
      <w:tabs>
        <w:tab w:val="center" w:pos="4153"/>
        <w:tab w:val="right" w:pos="8306"/>
      </w:tabs>
      <w:spacing w:after="0" w:line="240" w:lineRule="auto"/>
    </w:pPr>
    <w:rPr>
      <w:rFonts w:ascii="Times New Roman" w:eastAsia="Times New Roman" w:hAnsi="Times New Roman" w:cs="David"/>
      <w:noProof/>
      <w:sz w:val="24"/>
      <w:szCs w:val="24"/>
    </w:rPr>
  </w:style>
  <w:style w:type="character" w:customStyle="1" w:styleId="a5">
    <w:name w:val="כותרת עליונה תו"/>
    <w:basedOn w:val="a0"/>
    <w:link w:val="a4"/>
    <w:uiPriority w:val="99"/>
    <w:rsid w:val="00DE68B3"/>
    <w:rPr>
      <w:rFonts w:ascii="Times New Roman" w:eastAsia="Times New Roman" w:hAnsi="Times New Roman" w:cs="David"/>
      <w:noProof/>
      <w:sz w:val="24"/>
      <w:szCs w:val="24"/>
    </w:rPr>
  </w:style>
  <w:style w:type="character" w:styleId="a6">
    <w:name w:val="line number"/>
    <w:basedOn w:val="a0"/>
    <w:uiPriority w:val="99"/>
    <w:semiHidden/>
    <w:unhideWhenUsed/>
    <w:rsid w:val="00DE68B3"/>
  </w:style>
  <w:style w:type="paragraph" w:styleId="a7">
    <w:name w:val="footer"/>
    <w:basedOn w:val="a"/>
    <w:link w:val="a8"/>
    <w:uiPriority w:val="99"/>
    <w:unhideWhenUsed/>
    <w:rsid w:val="00DE68B3"/>
    <w:pPr>
      <w:tabs>
        <w:tab w:val="center" w:pos="4153"/>
        <w:tab w:val="right" w:pos="8306"/>
      </w:tabs>
      <w:spacing w:after="0" w:line="240" w:lineRule="auto"/>
    </w:pPr>
  </w:style>
  <w:style w:type="character" w:customStyle="1" w:styleId="a8">
    <w:name w:val="כותרת תחתונה תו"/>
    <w:basedOn w:val="a0"/>
    <w:link w:val="a7"/>
    <w:uiPriority w:val="99"/>
    <w:rsid w:val="00DE68B3"/>
  </w:style>
  <w:style w:type="paragraph" w:styleId="a9">
    <w:name w:val="List Paragraph"/>
    <w:basedOn w:val="a"/>
    <w:uiPriority w:val="34"/>
    <w:qFormat/>
    <w:rsid w:val="00E27021"/>
    <w:pPr>
      <w:ind w:left="720"/>
      <w:contextualSpacing/>
    </w:pPr>
  </w:style>
  <w:style w:type="paragraph" w:styleId="aa">
    <w:name w:val="Balloon Text"/>
    <w:basedOn w:val="a"/>
    <w:link w:val="ab"/>
    <w:uiPriority w:val="99"/>
    <w:semiHidden/>
    <w:unhideWhenUsed/>
    <w:rsid w:val="00EE2665"/>
    <w:pPr>
      <w:spacing w:after="0" w:line="240" w:lineRule="auto"/>
    </w:pPr>
    <w:rPr>
      <w:rFonts w:ascii="Tahoma" w:hAnsi="Tahoma" w:cs="Tahoma"/>
      <w:sz w:val="18"/>
      <w:szCs w:val="18"/>
    </w:rPr>
  </w:style>
  <w:style w:type="character" w:customStyle="1" w:styleId="ab">
    <w:name w:val="טקסט בלונים תו"/>
    <w:basedOn w:val="a0"/>
    <w:link w:val="aa"/>
    <w:uiPriority w:val="99"/>
    <w:semiHidden/>
    <w:rsid w:val="00EE2665"/>
    <w:rPr>
      <w:rFonts w:ascii="Tahoma" w:hAnsi="Tahoma" w:cs="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39176">
      <w:bodyDiv w:val="1"/>
      <w:marLeft w:val="0"/>
      <w:marRight w:val="0"/>
      <w:marTop w:val="0"/>
      <w:marBottom w:val="0"/>
      <w:divBdr>
        <w:top w:val="none" w:sz="0" w:space="0" w:color="auto"/>
        <w:left w:val="none" w:sz="0" w:space="0" w:color="auto"/>
        <w:bottom w:val="none" w:sz="0" w:space="0" w:color="auto"/>
        <w:right w:val="none" w:sz="0" w:space="0" w:color="auto"/>
      </w:divBdr>
    </w:div>
    <w:div w:id="1261715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DA11211BDE14AAA88CD4A7B5441ED8F"/>
        <w:category>
          <w:name w:val="כללי"/>
          <w:gallery w:val="placeholder"/>
        </w:category>
        <w:types>
          <w:type w:val="bbPlcHdr"/>
        </w:types>
        <w:behaviors>
          <w:behavior w:val="content"/>
        </w:behaviors>
        <w:guid w:val="{5F7D42A9-09F9-41BC-A7A6-B89C54D76DC7}"/>
      </w:docPartPr>
      <w:docPartBody>
        <w:p w:rsidR="00DB736D" w:rsidRDefault="001743B1" w:rsidP="001743B1">
          <w:pPr>
            <w:pStyle w:val="2DA11211BDE14AAA88CD4A7B5441ED8F"/>
          </w:pPr>
          <w:r>
            <w:rPr>
              <w:rStyle w:val="a3"/>
              <w:rtl/>
            </w:rPr>
            <w:t>תאור קבוצת שייכות צד א</w:t>
          </w:r>
        </w:p>
      </w:docPartBody>
    </w:docPart>
    <w:docPart>
      <w:docPartPr>
        <w:name w:val="AA8AC15415FD43DCBEB221E13452CDCA"/>
        <w:category>
          <w:name w:val="כללי"/>
          <w:gallery w:val="placeholder"/>
        </w:category>
        <w:types>
          <w:type w:val="bbPlcHdr"/>
        </w:types>
        <w:behaviors>
          <w:behavior w:val="content"/>
        </w:behaviors>
        <w:guid w:val="{C9051F56-0C29-4BA6-A413-EE36DEBDC65E}"/>
      </w:docPartPr>
      <w:docPartBody>
        <w:p w:rsidR="00DB736D" w:rsidRDefault="001743B1" w:rsidP="001743B1">
          <w:pPr>
            <w:pStyle w:val="AA8AC15415FD43DCBEB221E13452CDCA"/>
          </w:pPr>
          <w:r>
            <w:rPr>
              <w:rStyle w:val="a3"/>
              <w:rtl/>
            </w:rPr>
            <w:t>מספר מעמד צד א</w:t>
          </w:r>
        </w:p>
      </w:docPartBody>
    </w:docPart>
    <w:docPart>
      <w:docPartPr>
        <w:name w:val="CC2F5D9DF60C4D3C80E875C960A654B8"/>
        <w:category>
          <w:name w:val="כללי"/>
          <w:gallery w:val="placeholder"/>
        </w:category>
        <w:types>
          <w:type w:val="bbPlcHdr"/>
        </w:types>
        <w:behaviors>
          <w:behavior w:val="content"/>
        </w:behaviors>
        <w:guid w:val="{8512D7C8-E8E7-40DA-9217-7BDFF654F2A8}"/>
      </w:docPartPr>
      <w:docPartBody>
        <w:p w:rsidR="003000E2" w:rsidRDefault="00DB736D" w:rsidP="00DB736D">
          <w:pPr>
            <w:pStyle w:val="CC2F5D9DF60C4D3C80E875C960A654B8"/>
          </w:pPr>
          <w:r>
            <w:rPr>
              <w:rStyle w:val="a3"/>
              <w:rtl/>
            </w:rPr>
            <w:t>מספר מעמד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3B1"/>
    <w:rsid w:val="001743B1"/>
    <w:rsid w:val="003000E2"/>
    <w:rsid w:val="00703755"/>
    <w:rsid w:val="00974504"/>
    <w:rsid w:val="00AD2711"/>
    <w:rsid w:val="00C32F5A"/>
    <w:rsid w:val="00C97156"/>
    <w:rsid w:val="00DB736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B736D"/>
  </w:style>
  <w:style w:type="paragraph" w:customStyle="1" w:styleId="2DA11211BDE14AAA88CD4A7B5441ED8F">
    <w:name w:val="2DA11211BDE14AAA88CD4A7B5441ED8F"/>
    <w:rsid w:val="001743B1"/>
    <w:pPr>
      <w:bidi/>
    </w:pPr>
  </w:style>
  <w:style w:type="paragraph" w:customStyle="1" w:styleId="AA8AC15415FD43DCBEB221E13452CDCA">
    <w:name w:val="AA8AC15415FD43DCBEB221E13452CDCA"/>
    <w:rsid w:val="001743B1"/>
    <w:pPr>
      <w:bidi/>
    </w:pPr>
  </w:style>
  <w:style w:type="paragraph" w:customStyle="1" w:styleId="8415DC65FAEB433498D82B7680760D70">
    <w:name w:val="8415DC65FAEB433498D82B7680760D70"/>
    <w:rsid w:val="001743B1"/>
    <w:pPr>
      <w:bidi/>
    </w:pPr>
  </w:style>
  <w:style w:type="paragraph" w:customStyle="1" w:styleId="49508C1D55EF469095504FB39595A15C">
    <w:name w:val="49508C1D55EF469095504FB39595A15C"/>
    <w:rsid w:val="00DB736D"/>
    <w:pPr>
      <w:bidi/>
    </w:pPr>
  </w:style>
  <w:style w:type="paragraph" w:customStyle="1" w:styleId="CC2F5D9DF60C4D3C80E875C960A654B8">
    <w:name w:val="CC2F5D9DF60C4D3C80E875C960A654B8"/>
    <w:rsid w:val="00DB736D"/>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752858-5AE5-48FF-8299-77A8EBFA2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2787</Words>
  <Characters>13940</Characters>
  <Application>Microsoft Office Word</Application>
  <DocSecurity>0</DocSecurity>
  <Lines>116</Lines>
  <Paragraphs>33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קארו טליה</dc:creator>
  <cp:keywords/>
  <dc:description/>
  <cp:lastModifiedBy>אסתר טטרואשוילי</cp:lastModifiedBy>
  <cp:revision>2</cp:revision>
  <cp:lastPrinted>2023-02-28T12:28:00Z</cp:lastPrinted>
  <dcterms:created xsi:type="dcterms:W3CDTF">2023-04-13T11:07:00Z</dcterms:created>
  <dcterms:modified xsi:type="dcterms:W3CDTF">2023-04-13T11:07:00Z</dcterms:modified>
</cp:coreProperties>
</file>